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734A8" w14:textId="4F5B797E" w:rsidR="00466529" w:rsidRPr="00D14D22" w:rsidRDefault="00466529" w:rsidP="00466529">
      <w:pPr>
        <w:pStyle w:val="Header"/>
        <w:rPr>
          <w:bCs/>
          <w:noProof w:val="0"/>
          <w:sz w:val="24"/>
          <w:lang w:val="en-GB"/>
        </w:rPr>
      </w:pPr>
      <w:r>
        <w:rPr>
          <w:bCs/>
          <w:noProof w:val="0"/>
          <w:sz w:val="24"/>
          <w:lang w:val="en-GB"/>
        </w:rPr>
        <w:t>3</w:t>
      </w:r>
      <w:r w:rsidRPr="00E50E74">
        <w:rPr>
          <w:bCs/>
          <w:noProof w:val="0"/>
          <w:sz w:val="24"/>
          <w:lang w:val="en-GB"/>
        </w:rPr>
        <w:t>GPP TSG RAN WG1</w:t>
      </w:r>
      <w:r w:rsidR="00133292">
        <w:rPr>
          <w:bCs/>
          <w:noProof w:val="0"/>
          <w:sz w:val="24"/>
          <w:lang w:val="en-GB"/>
        </w:rPr>
        <w:t xml:space="preserve"> Meeting </w:t>
      </w:r>
      <w:r w:rsidR="0025401E">
        <w:rPr>
          <w:bCs/>
          <w:noProof w:val="0"/>
          <w:sz w:val="24"/>
          <w:lang w:val="en-GB"/>
        </w:rPr>
        <w:t>#89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00133292">
        <w:rPr>
          <w:bCs/>
          <w:noProof w:val="0"/>
          <w:sz w:val="24"/>
          <w:lang w:val="en-GB"/>
        </w:rPr>
        <w:t xml:space="preserve">  </w:t>
      </w:r>
      <w:r w:rsidR="0025401E">
        <w:rPr>
          <w:bCs/>
          <w:noProof w:val="0"/>
          <w:sz w:val="24"/>
          <w:lang w:val="en-GB"/>
        </w:rPr>
        <w:t xml:space="preserve">  </w:t>
      </w:r>
      <w:r w:rsidR="00133292">
        <w:rPr>
          <w:bCs/>
          <w:noProof w:val="0"/>
          <w:sz w:val="24"/>
          <w:lang w:val="en-GB"/>
        </w:rPr>
        <w:t>R1-17</w:t>
      </w:r>
      <w:r w:rsidR="009B4274">
        <w:rPr>
          <w:bCs/>
          <w:noProof w:val="0"/>
          <w:sz w:val="24"/>
          <w:lang w:val="en-GB"/>
        </w:rPr>
        <w:t>08220</w:t>
      </w:r>
    </w:p>
    <w:p w14:paraId="510C0219" w14:textId="1938F9B1" w:rsidR="00466529" w:rsidRDefault="00133292" w:rsidP="00466529">
      <w:pPr>
        <w:pStyle w:val="Header"/>
        <w:rPr>
          <w:bCs/>
          <w:noProof w:val="0"/>
          <w:sz w:val="24"/>
          <w:lang w:val="en-GB"/>
        </w:rPr>
      </w:pPr>
      <w:r w:rsidRPr="00133292">
        <w:rPr>
          <w:bCs/>
          <w:noProof w:val="0"/>
          <w:sz w:val="24"/>
          <w:lang w:val="en-GB"/>
        </w:rPr>
        <w:t>Hangzhou, P.R. China 15th – 19th May 2017</w:t>
      </w:r>
    </w:p>
    <w:p w14:paraId="62CB828F" w14:textId="77777777" w:rsidR="00E03487" w:rsidRPr="003F3B54" w:rsidRDefault="00E03487" w:rsidP="00E03487">
      <w:pPr>
        <w:pStyle w:val="Header"/>
        <w:rPr>
          <w:bCs/>
          <w:noProof w:val="0"/>
          <w:sz w:val="24"/>
          <w:lang w:val="en-GB" w:eastAsia="ja-JP"/>
        </w:rPr>
      </w:pPr>
    </w:p>
    <w:p w14:paraId="345C9AF7" w14:textId="44555B62"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133292">
        <w:rPr>
          <w:rFonts w:cs="Arial"/>
          <w:b/>
          <w:bCs/>
          <w:sz w:val="24"/>
        </w:rPr>
        <w:t>7</w:t>
      </w:r>
      <w:r w:rsidRPr="003F3B54">
        <w:rPr>
          <w:rFonts w:cs="Arial"/>
          <w:b/>
          <w:bCs/>
          <w:sz w:val="24"/>
        </w:rPr>
        <w:t>.1.</w:t>
      </w:r>
      <w:r w:rsidR="00133292">
        <w:rPr>
          <w:rFonts w:cs="Arial"/>
          <w:b/>
          <w:bCs/>
          <w:sz w:val="24"/>
        </w:rPr>
        <w:t>9</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2A5E6BDC"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25F4C">
        <w:rPr>
          <w:rFonts w:ascii="Arial" w:hAnsi="Arial" w:cs="Arial"/>
          <w:b/>
          <w:bCs/>
          <w:sz w:val="24"/>
        </w:rPr>
        <w:t xml:space="preserve">UL </w:t>
      </w:r>
      <w:r w:rsidR="00943C5F">
        <w:rPr>
          <w:rFonts w:ascii="Arial" w:hAnsi="Arial" w:cs="Arial"/>
          <w:b/>
          <w:bCs/>
          <w:sz w:val="24"/>
        </w:rPr>
        <w:t>Power Control for</w:t>
      </w:r>
      <w:r w:rsidR="00E75289">
        <w:rPr>
          <w:rFonts w:ascii="Arial" w:hAnsi="Arial" w:cs="Arial"/>
          <w:b/>
          <w:bCs/>
          <w:sz w:val="24"/>
        </w:rPr>
        <w:t xml:space="preserve"> MIMO</w:t>
      </w:r>
      <w:bookmarkStart w:id="2" w:name="_GoBack"/>
      <w:bookmarkEnd w:id="2"/>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4DD44593" w14:textId="745DC3BC" w:rsidR="00E03487" w:rsidRPr="001B5697" w:rsidRDefault="00E03487" w:rsidP="00F81E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00F63CEA">
        <w:rPr>
          <w:rFonts w:ascii="Times New Roman" w:hAnsi="Times New Roman" w:cs="Times New Roman"/>
          <w:sz w:val="20"/>
          <w:szCs w:val="20"/>
        </w:rPr>
        <w:t xml:space="preserve">1 </w:t>
      </w:r>
      <w:r w:rsidR="002231B1">
        <w:rPr>
          <w:rFonts w:ascii="Times New Roman" w:hAnsi="Times New Roman" w:cs="Times New Roman"/>
          <w:sz w:val="20"/>
          <w:szCs w:val="20"/>
        </w:rPr>
        <w:t>#</w:t>
      </w:r>
      <w:r w:rsidR="00F63CEA">
        <w:rPr>
          <w:rFonts w:ascii="Times New Roman" w:hAnsi="Times New Roman" w:cs="Times New Roman"/>
          <w:sz w:val="20"/>
          <w:szCs w:val="20"/>
        </w:rPr>
        <w:t>88</w:t>
      </w:r>
      <w:r w:rsidR="002231B1">
        <w:rPr>
          <w:rFonts w:ascii="Times New Roman" w:hAnsi="Times New Roman" w:cs="Times New Roman"/>
          <w:sz w:val="20"/>
          <w:szCs w:val="20"/>
        </w:rPr>
        <w:t>bis</w:t>
      </w:r>
      <w:r w:rsidR="00F63CEA">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EC3A4F">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C00B51">
        <w:rPr>
          <w:rFonts w:ascii="Times New Roman" w:hAnsi="Times New Roman" w:cs="Times New Roman"/>
          <w:sz w:val="20"/>
          <w:szCs w:val="20"/>
        </w:rPr>
        <w:t xml:space="preserve">UL </w:t>
      </w:r>
      <w:r w:rsidR="00F43B66">
        <w:rPr>
          <w:rFonts w:ascii="Times New Roman" w:hAnsi="Times New Roman" w:cs="Times New Roman"/>
          <w:sz w:val="20"/>
          <w:szCs w:val="20"/>
        </w:rPr>
        <w:t>power control</w:t>
      </w:r>
      <w:r w:rsidR="0011028E">
        <w:rPr>
          <w:rFonts w:ascii="Times New Roman" w:hAnsi="Times New Roman" w:cs="Times New Roman"/>
          <w:sz w:val="20"/>
          <w:szCs w:val="20"/>
        </w:rPr>
        <w:t xml:space="preserve"> [1</w:t>
      </w:r>
      <w:r w:rsidR="00DF5F03">
        <w:rPr>
          <w:rFonts w:ascii="Times New Roman" w:hAnsi="Times New Roman" w:cs="Times New Roman"/>
          <w:sz w:val="20"/>
          <w:szCs w:val="20"/>
        </w:rPr>
        <w:t>-2</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6C3A52BB" w14:textId="77777777" w:rsidR="002231B1" w:rsidRPr="002231B1" w:rsidRDefault="002231B1" w:rsidP="002231B1">
      <w:pPr>
        <w:rPr>
          <w:rFonts w:ascii="Times New Roman" w:eastAsia="MS Mincho" w:hAnsi="Times New Roman" w:cs="Times New Roman"/>
          <w:b/>
          <w:sz w:val="20"/>
          <w:szCs w:val="20"/>
          <w:lang w:eastAsia="ja-JP"/>
        </w:rPr>
      </w:pPr>
      <w:r w:rsidRPr="002231B1">
        <w:rPr>
          <w:rFonts w:ascii="Times New Roman" w:eastAsia="MS Mincho" w:hAnsi="Times New Roman" w:cs="Times New Roman"/>
          <w:b/>
          <w:sz w:val="20"/>
          <w:szCs w:val="20"/>
          <w:highlight w:val="green"/>
          <w:lang w:eastAsia="ja-JP"/>
        </w:rPr>
        <w:t>Agreements:</w:t>
      </w:r>
    </w:p>
    <w:p w14:paraId="1484B191" w14:textId="77777777" w:rsidR="002231B1" w:rsidRPr="002231B1" w:rsidRDefault="002231B1" w:rsidP="002231B1">
      <w:pPr>
        <w:numPr>
          <w:ilvl w:val="0"/>
          <w:numId w:val="42"/>
        </w:numPr>
        <w:rPr>
          <w:rFonts w:ascii="Times New Roman" w:eastAsia="MS Mincho" w:hAnsi="Times New Roman" w:cs="Times New Roman"/>
          <w:sz w:val="20"/>
          <w:szCs w:val="20"/>
          <w:lang w:eastAsia="ja-JP"/>
        </w:rPr>
      </w:pPr>
      <w:r w:rsidRPr="002231B1">
        <w:rPr>
          <w:rFonts w:ascii="Times New Roman" w:eastAsia="MS Mincho" w:hAnsi="Times New Roman" w:cs="Times New Roman"/>
          <w:sz w:val="20"/>
          <w:szCs w:val="20"/>
          <w:lang w:eastAsia="ja-JP"/>
        </w:rPr>
        <w:t xml:space="preserve">For beam specific power control, NR defines beam specific open &amp; closed loop parameters. </w:t>
      </w:r>
    </w:p>
    <w:p w14:paraId="419CD53A" w14:textId="77777777" w:rsidR="002231B1" w:rsidRPr="002231B1" w:rsidRDefault="002231B1" w:rsidP="002231B1">
      <w:pPr>
        <w:numPr>
          <w:ilvl w:val="1"/>
          <w:numId w:val="42"/>
        </w:numPr>
        <w:rPr>
          <w:rFonts w:ascii="Times New Roman" w:eastAsia="MS Mincho" w:hAnsi="Times New Roman" w:cs="Times New Roman"/>
          <w:sz w:val="20"/>
          <w:szCs w:val="20"/>
          <w:lang w:eastAsia="ja-JP"/>
        </w:rPr>
      </w:pPr>
      <w:r w:rsidRPr="002231B1">
        <w:rPr>
          <w:rFonts w:ascii="Times New Roman" w:eastAsia="MS Mincho" w:hAnsi="Times New Roman" w:cs="Times New Roman"/>
          <w:sz w:val="20"/>
          <w:szCs w:val="20"/>
          <w:lang w:eastAsia="ja-JP"/>
        </w:rPr>
        <w:t>FFS: details on beam common parameter(s)</w:t>
      </w:r>
    </w:p>
    <w:p w14:paraId="38ACEBD6" w14:textId="77777777" w:rsidR="002231B1" w:rsidRPr="002231B1" w:rsidRDefault="002231B1" w:rsidP="00916AD4">
      <w:pPr>
        <w:numPr>
          <w:ilvl w:val="1"/>
          <w:numId w:val="42"/>
        </w:numPr>
        <w:rPr>
          <w:rFonts w:ascii="Times New Roman" w:eastAsia="MS Mincho" w:hAnsi="Times New Roman" w:cs="Times New Roman"/>
          <w:sz w:val="20"/>
          <w:szCs w:val="20"/>
          <w:lang w:eastAsia="ja-JP"/>
        </w:rPr>
      </w:pPr>
      <w:r w:rsidRPr="002231B1">
        <w:rPr>
          <w:rFonts w:ascii="Times New Roman" w:eastAsia="MS Mincho" w:hAnsi="Times New Roman" w:cs="Times New Roman"/>
          <w:sz w:val="20"/>
          <w:szCs w:val="20"/>
          <w:lang w:eastAsia="ja-JP"/>
        </w:rPr>
        <w:t>Note: Agreed on RAN1 #88 FFS details on “beam specific”, especially regarding handling layer/layer-group/panel specific/beam group specific/beam pair link specific power control</w:t>
      </w:r>
    </w:p>
    <w:p w14:paraId="5CE03B72" w14:textId="77777777" w:rsidR="002231B1" w:rsidRPr="002231B1" w:rsidRDefault="002231B1" w:rsidP="00916AD4">
      <w:pPr>
        <w:numPr>
          <w:ilvl w:val="0"/>
          <w:numId w:val="42"/>
        </w:numPr>
        <w:rPr>
          <w:rFonts w:ascii="Times New Roman" w:eastAsia="MS Mincho" w:hAnsi="Times New Roman" w:cs="Times New Roman"/>
          <w:sz w:val="20"/>
          <w:szCs w:val="20"/>
          <w:lang w:eastAsia="ja-JP"/>
        </w:rPr>
      </w:pPr>
      <w:r w:rsidRPr="002231B1">
        <w:rPr>
          <w:rFonts w:ascii="Times New Roman" w:eastAsia="MS Mincho" w:hAnsi="Times New Roman" w:cs="Times New Roman"/>
          <w:sz w:val="20"/>
          <w:szCs w:val="20"/>
          <w:lang w:eastAsia="ja-JP"/>
        </w:rPr>
        <w:t>gNB is aware of the power headroom differences for different waveforms, if the UE can be configured for both waveforms.</w:t>
      </w:r>
    </w:p>
    <w:p w14:paraId="215561ED" w14:textId="77777777" w:rsidR="002231B1" w:rsidRPr="002231B1" w:rsidRDefault="002231B1" w:rsidP="002231B1">
      <w:pPr>
        <w:numPr>
          <w:ilvl w:val="1"/>
          <w:numId w:val="42"/>
        </w:numPr>
        <w:rPr>
          <w:rFonts w:ascii="Times New Roman" w:eastAsia="MS Mincho" w:hAnsi="Times New Roman" w:cs="Times New Roman"/>
          <w:sz w:val="20"/>
          <w:szCs w:val="20"/>
          <w:lang w:eastAsia="ja-JP"/>
        </w:rPr>
      </w:pPr>
      <w:r w:rsidRPr="002231B1">
        <w:rPr>
          <w:rFonts w:ascii="Times New Roman" w:eastAsia="MS Mincho" w:hAnsi="Times New Roman" w:cs="Times New Roman"/>
          <w:sz w:val="20"/>
          <w:szCs w:val="20"/>
          <w:lang w:eastAsia="ja-JP"/>
        </w:rPr>
        <w:t xml:space="preserve">FFS: offset configured/specified, reported, </w:t>
      </w:r>
    </w:p>
    <w:p w14:paraId="639A8EF2" w14:textId="77777777" w:rsidR="002231B1" w:rsidRPr="002231B1" w:rsidRDefault="002231B1" w:rsidP="00916AD4">
      <w:pPr>
        <w:numPr>
          <w:ilvl w:val="1"/>
          <w:numId w:val="42"/>
        </w:numPr>
        <w:spacing w:afterLines="50" w:after="120"/>
        <w:ind w:left="1434" w:hanging="357"/>
        <w:rPr>
          <w:rFonts w:ascii="Times New Roman" w:eastAsia="MS Mincho" w:hAnsi="Times New Roman" w:cs="Times New Roman"/>
          <w:sz w:val="20"/>
          <w:szCs w:val="20"/>
          <w:lang w:eastAsia="ja-JP"/>
        </w:rPr>
      </w:pPr>
      <w:r w:rsidRPr="002231B1">
        <w:rPr>
          <w:rFonts w:ascii="Times New Roman" w:eastAsia="MS Mincho" w:hAnsi="Times New Roman" w:cs="Times New Roman"/>
          <w:sz w:val="20"/>
          <w:szCs w:val="20"/>
          <w:lang w:eastAsia="ja-JP"/>
        </w:rPr>
        <w:t>FFS on the details of power control parameters for example, P_c, Max or other open/closed loop parameter</w:t>
      </w:r>
    </w:p>
    <w:p w14:paraId="3B8EB670" w14:textId="43E1B706" w:rsidR="00E03487" w:rsidRPr="00B87BD9" w:rsidRDefault="00CA4C7F" w:rsidP="00B87BD9">
      <w:pPr>
        <w:rPr>
          <w:rFonts w:eastAsia="MS Mincho"/>
          <w:lang w:eastAsia="ja-JP"/>
        </w:rPr>
      </w:pPr>
      <w:r w:rsidRPr="00B87BD9">
        <w:rPr>
          <w:rFonts w:ascii="Times New Roman" w:hAnsi="Times New Roman"/>
          <w:sz w:val="20"/>
          <w:szCs w:val="20"/>
        </w:rPr>
        <w:t>In t</w:t>
      </w:r>
      <w:r w:rsidR="007A7E14" w:rsidRPr="00B87BD9">
        <w:rPr>
          <w:rFonts w:ascii="Times New Roman" w:hAnsi="Times New Roman"/>
          <w:sz w:val="20"/>
          <w:szCs w:val="20"/>
        </w:rPr>
        <w:t xml:space="preserve">his contribution, we </w:t>
      </w:r>
      <w:r w:rsidR="004C0BCA" w:rsidRPr="00B87BD9">
        <w:rPr>
          <w:rFonts w:ascii="Times New Roman" w:hAnsi="Times New Roman"/>
          <w:sz w:val="20"/>
          <w:szCs w:val="20"/>
        </w:rPr>
        <w:t xml:space="preserve">further </w:t>
      </w:r>
      <w:r w:rsidR="0042599B" w:rsidRPr="00B87BD9">
        <w:rPr>
          <w:rFonts w:ascii="Times New Roman" w:hAnsi="Times New Roman"/>
          <w:sz w:val="20"/>
          <w:szCs w:val="20"/>
        </w:rPr>
        <w:t>discuss NR-PUSCH</w:t>
      </w:r>
      <w:r w:rsidR="007A7E14" w:rsidRPr="00B87BD9">
        <w:rPr>
          <w:rFonts w:ascii="Times New Roman" w:hAnsi="Times New Roman"/>
          <w:sz w:val="20"/>
          <w:szCs w:val="20"/>
        </w:rPr>
        <w:t xml:space="preserve"> power control</w:t>
      </w:r>
      <w:r w:rsidR="00F81EEE" w:rsidRPr="00B87BD9">
        <w:rPr>
          <w:rFonts w:ascii="Times New Roman" w:hAnsi="Times New Roman"/>
          <w:sz w:val="20"/>
          <w:szCs w:val="20"/>
        </w:rPr>
        <w:t xml:space="preserve"> schemes</w:t>
      </w:r>
      <w:r w:rsidR="0042599B" w:rsidRPr="00B87BD9">
        <w:rPr>
          <w:rFonts w:ascii="Times New Roman" w:hAnsi="Times New Roman"/>
          <w:sz w:val="20"/>
          <w:szCs w:val="20"/>
        </w:rPr>
        <w:t xml:space="preserve"> for</w:t>
      </w:r>
      <w:r w:rsidR="007A7E14" w:rsidRPr="00B87BD9">
        <w:rPr>
          <w:rFonts w:ascii="Times New Roman" w:hAnsi="Times New Roman"/>
          <w:sz w:val="20"/>
          <w:szCs w:val="20"/>
        </w:rPr>
        <w:t xml:space="preserve"> MIMO,</w:t>
      </w:r>
      <w:r w:rsidR="00867B17" w:rsidRPr="00B87BD9">
        <w:rPr>
          <w:rFonts w:ascii="Times New Roman" w:hAnsi="Times New Roman"/>
          <w:sz w:val="20"/>
          <w:szCs w:val="20"/>
        </w:rPr>
        <w:t xml:space="preserve"> w</w:t>
      </w:r>
      <w:r w:rsidR="00704014" w:rsidRPr="00B87BD9">
        <w:rPr>
          <w:rFonts w:ascii="Times New Roman" w:hAnsi="Times New Roman"/>
          <w:sz w:val="20"/>
          <w:szCs w:val="20"/>
        </w:rPr>
        <w:t>here</w:t>
      </w:r>
      <w:r w:rsidR="007A7E14" w:rsidRPr="00B87BD9">
        <w:rPr>
          <w:rFonts w:ascii="Times New Roman" w:hAnsi="Times New Roman"/>
          <w:sz w:val="20"/>
          <w:szCs w:val="20"/>
        </w:rPr>
        <w:t xml:space="preserve"> large beamforming gain fluctuation</w:t>
      </w:r>
      <w:r w:rsidR="00704014" w:rsidRPr="00B87BD9">
        <w:rPr>
          <w:rFonts w:ascii="Times New Roman" w:hAnsi="Times New Roman"/>
          <w:sz w:val="20"/>
          <w:szCs w:val="20"/>
        </w:rPr>
        <w:t xml:space="preserve"> may exist</w:t>
      </w:r>
      <w:r w:rsidR="00113F82" w:rsidRPr="00B87BD9">
        <w:rPr>
          <w:rFonts w:ascii="Times New Roman" w:hAnsi="Times New Roman"/>
          <w:sz w:val="20"/>
          <w:szCs w:val="20"/>
        </w:rPr>
        <w:t xml:space="preserve"> </w:t>
      </w:r>
      <w:r w:rsidR="00FF18C6" w:rsidRPr="00B87BD9">
        <w:rPr>
          <w:rFonts w:ascii="Times New Roman" w:hAnsi="Times New Roman"/>
          <w:sz w:val="20"/>
          <w:szCs w:val="20"/>
        </w:rPr>
        <w:t xml:space="preserve">and </w:t>
      </w:r>
      <w:r w:rsidR="00113F82" w:rsidRPr="00B87BD9">
        <w:rPr>
          <w:rFonts w:ascii="Times New Roman" w:hAnsi="Times New Roman"/>
          <w:sz w:val="20"/>
          <w:szCs w:val="20"/>
        </w:rPr>
        <w:t xml:space="preserve">the </w:t>
      </w:r>
      <w:r w:rsidR="00FF18C6" w:rsidRPr="00B87BD9">
        <w:rPr>
          <w:rFonts w:ascii="Times New Roman" w:hAnsi="Times New Roman"/>
          <w:sz w:val="20"/>
          <w:szCs w:val="20"/>
        </w:rPr>
        <w:t>interference situation may</w:t>
      </w:r>
      <w:r w:rsidR="00113F82" w:rsidRPr="00B87BD9">
        <w:rPr>
          <w:rFonts w:ascii="Times New Roman" w:hAnsi="Times New Roman"/>
          <w:sz w:val="20"/>
          <w:szCs w:val="20"/>
        </w:rPr>
        <w:t xml:space="preserve"> be changed by directional beamforming.</w:t>
      </w:r>
      <w:r w:rsidR="0042599B" w:rsidRPr="00B87BD9">
        <w:rPr>
          <w:rFonts w:ascii="Times New Roman" w:hAnsi="Times New Roman"/>
          <w:sz w:val="20"/>
          <w:szCs w:val="20"/>
        </w:rPr>
        <w:t xml:space="preserve"> SRS power control scheme for MIMO is also discussed in case of multiple possible beams for PUSCH.</w:t>
      </w:r>
      <w:r w:rsidR="001260D9">
        <w:rPr>
          <w:rFonts w:ascii="Times New Roman" w:hAnsi="Times New Roman"/>
          <w:sz w:val="20"/>
          <w:szCs w:val="20"/>
        </w:rPr>
        <w:t xml:space="preserve"> </w:t>
      </w:r>
      <w:r w:rsidR="00A778D8">
        <w:rPr>
          <w:rFonts w:ascii="Times New Roman" w:hAnsi="Times New Roman"/>
          <w:sz w:val="20"/>
          <w:szCs w:val="20"/>
        </w:rPr>
        <w:t>T</w:t>
      </w:r>
      <w:r w:rsidR="00077376">
        <w:rPr>
          <w:rFonts w:ascii="Times New Roman" w:hAnsi="Times New Roman"/>
          <w:sz w:val="20"/>
          <w:szCs w:val="20"/>
        </w:rPr>
        <w:t xml:space="preserve">he </w:t>
      </w:r>
      <w:r w:rsidR="00A778D8">
        <w:rPr>
          <w:rFonts w:ascii="Times New Roman" w:hAnsi="Times New Roman"/>
          <w:sz w:val="20"/>
          <w:szCs w:val="20"/>
        </w:rPr>
        <w:t xml:space="preserve">numerology and </w:t>
      </w:r>
      <w:r w:rsidR="00077376">
        <w:rPr>
          <w:rFonts w:ascii="Times New Roman" w:hAnsi="Times New Roman"/>
          <w:sz w:val="20"/>
          <w:szCs w:val="20"/>
        </w:rPr>
        <w:t>waveform specific power control</w:t>
      </w:r>
      <w:r w:rsidR="003D27F4">
        <w:rPr>
          <w:rFonts w:ascii="Times New Roman" w:hAnsi="Times New Roman"/>
          <w:sz w:val="20"/>
          <w:szCs w:val="20"/>
        </w:rPr>
        <w:t xml:space="preserve"> are</w:t>
      </w:r>
      <w:r w:rsidR="001260D9">
        <w:rPr>
          <w:rFonts w:ascii="Times New Roman" w:hAnsi="Times New Roman"/>
          <w:sz w:val="20"/>
          <w:szCs w:val="20"/>
        </w:rPr>
        <w:t xml:space="preserve"> also</w:t>
      </w:r>
      <w:r w:rsidR="00077376">
        <w:rPr>
          <w:rFonts w:ascii="Times New Roman" w:hAnsi="Times New Roman"/>
          <w:sz w:val="20"/>
          <w:szCs w:val="20"/>
        </w:rPr>
        <w:t xml:space="preserve"> discussed.</w:t>
      </w:r>
      <w:r w:rsidR="00A778D8">
        <w:rPr>
          <w:rFonts w:ascii="Times New Roman" w:hAnsi="Times New Roman"/>
          <w:sz w:val="20"/>
          <w:szCs w:val="20"/>
        </w:rPr>
        <w:t xml:space="preserve"> For waveform specific power control, the related</w:t>
      </w:r>
      <w:r w:rsidR="00095A30">
        <w:rPr>
          <w:rFonts w:ascii="Times New Roman" w:hAnsi="Times New Roman"/>
          <w:sz w:val="20"/>
          <w:szCs w:val="20"/>
        </w:rPr>
        <w:t xml:space="preserve"> PH reporting scheme are analyz</w:t>
      </w:r>
      <w:r w:rsidR="00A778D8">
        <w:rPr>
          <w:rFonts w:ascii="Times New Roman" w:hAnsi="Times New Roman"/>
          <w:sz w:val="20"/>
          <w:szCs w:val="20"/>
        </w:rPr>
        <w:t>ed.</w:t>
      </w:r>
    </w:p>
    <w:p w14:paraId="3A4E0256" w14:textId="1F5882EF" w:rsidR="006F4C78" w:rsidRPr="003F3B54" w:rsidRDefault="00BF2858" w:rsidP="007B0B73">
      <w:pPr>
        <w:pStyle w:val="Heading1"/>
        <w:numPr>
          <w:ilvl w:val="0"/>
          <w:numId w:val="38"/>
        </w:numPr>
      </w:pPr>
      <w:bookmarkStart w:id="3" w:name="OLE_LINK13"/>
      <w:bookmarkStart w:id="4" w:name="OLE_LINK14"/>
      <w:r>
        <w:t>Discussion on NR PUSCH</w:t>
      </w:r>
      <w:r w:rsidR="006F4C78">
        <w:t xml:space="preserve"> power control enhancement</w:t>
      </w:r>
    </w:p>
    <w:p w14:paraId="15CE8B53" w14:textId="3FF15DB9" w:rsidR="0066383E" w:rsidRDefault="0054717A" w:rsidP="00A96E4B">
      <w:pPr>
        <w:spacing w:afterLines="50" w:after="120"/>
        <w:rPr>
          <w:rFonts w:ascii="Times New Roman" w:hAnsi="Times New Roman" w:cs="Times New Roman"/>
          <w:sz w:val="20"/>
          <w:szCs w:val="20"/>
        </w:rPr>
      </w:pPr>
      <w:r>
        <w:rPr>
          <w:rFonts w:ascii="Times New Roman" w:hAnsi="Times New Roman" w:cs="Times New Roman"/>
          <w:sz w:val="20"/>
          <w:szCs w:val="20"/>
        </w:rPr>
        <w:t xml:space="preserve">According to agreement </w:t>
      </w:r>
      <w:r w:rsidR="0025401E">
        <w:rPr>
          <w:rFonts w:ascii="Times New Roman" w:hAnsi="Times New Roman" w:cs="Times New Roman"/>
          <w:sz w:val="20"/>
          <w:szCs w:val="20"/>
        </w:rPr>
        <w:t>in RAN1 #88bis</w:t>
      </w:r>
      <w:r w:rsidR="004C2F2D">
        <w:rPr>
          <w:rFonts w:ascii="Times New Roman" w:hAnsi="Times New Roman" w:cs="Times New Roman"/>
          <w:sz w:val="20"/>
          <w:szCs w:val="20"/>
        </w:rPr>
        <w:t xml:space="preserve"> meeting</w:t>
      </w:r>
      <w:r>
        <w:rPr>
          <w:rFonts w:ascii="Times New Roman" w:hAnsi="Times New Roman" w:cs="Times New Roman"/>
          <w:sz w:val="20"/>
          <w:szCs w:val="20"/>
        </w:rPr>
        <w:t xml:space="preserve">, </w:t>
      </w:r>
      <w:r w:rsidR="000D5B4F" w:rsidRPr="002231B1">
        <w:rPr>
          <w:rFonts w:ascii="Times New Roman" w:eastAsia="MS Mincho" w:hAnsi="Times New Roman" w:cs="Times New Roman"/>
          <w:sz w:val="20"/>
          <w:szCs w:val="20"/>
          <w:lang w:eastAsia="ja-JP"/>
        </w:rPr>
        <w:t>NR defines beam specific open &amp; closed loop parameters</w:t>
      </w:r>
      <w:r w:rsidR="000D5B4F">
        <w:rPr>
          <w:rFonts w:ascii="Times New Roman" w:eastAsia="MS Mincho" w:hAnsi="Times New Roman" w:cs="Times New Roman"/>
          <w:sz w:val="20"/>
          <w:szCs w:val="20"/>
          <w:lang w:eastAsia="ja-JP"/>
        </w:rPr>
        <w:t xml:space="preserve"> f</w:t>
      </w:r>
      <w:r w:rsidR="000D5B4F" w:rsidRPr="002231B1">
        <w:rPr>
          <w:rFonts w:ascii="Times New Roman" w:eastAsia="MS Mincho" w:hAnsi="Times New Roman" w:cs="Times New Roman"/>
          <w:sz w:val="20"/>
          <w:szCs w:val="20"/>
          <w:lang w:eastAsia="ja-JP"/>
        </w:rPr>
        <w:t>or beam specific power control</w:t>
      </w:r>
      <w:r w:rsidR="000D5B4F">
        <w:rPr>
          <w:rFonts w:ascii="Times New Roman" w:eastAsia="MS Mincho" w:hAnsi="Times New Roman" w:cs="Times New Roman"/>
          <w:sz w:val="20"/>
          <w:szCs w:val="20"/>
          <w:lang w:eastAsia="ja-JP"/>
        </w:rPr>
        <w:t xml:space="preserve">. </w:t>
      </w:r>
      <w:r w:rsidR="00F56FE0">
        <w:rPr>
          <w:rFonts w:ascii="Times New Roman" w:eastAsia="MS Mincho" w:hAnsi="Times New Roman" w:cs="Times New Roman"/>
          <w:sz w:val="20"/>
          <w:szCs w:val="20"/>
          <w:lang w:eastAsia="ja-JP"/>
        </w:rPr>
        <w:t xml:space="preserve">In LTE power control formula, </w:t>
      </w:r>
      <w:r w:rsidR="00E91E68">
        <w:rPr>
          <w:rFonts w:ascii="Times New Roman" w:eastAsia="MS Mincho" w:hAnsi="Times New Roman" w:cs="Times New Roman"/>
          <w:sz w:val="20"/>
          <w:szCs w:val="20"/>
          <w:lang w:eastAsia="ja-JP"/>
        </w:rPr>
        <w:t>Po</w:t>
      </w:r>
      <w:r w:rsidR="00F56FE0">
        <w:rPr>
          <w:rFonts w:ascii="Times New Roman" w:eastAsia="MS Mincho" w:hAnsi="Times New Roman" w:cs="Times New Roman"/>
          <w:sz w:val="20"/>
          <w:szCs w:val="20"/>
          <w:lang w:eastAsia="ja-JP"/>
        </w:rPr>
        <w:t>, alpha, pathloss are used</w:t>
      </w:r>
      <w:r w:rsidR="00F56FE0" w:rsidRPr="00F56FE0">
        <w:rPr>
          <w:rFonts w:ascii="Times New Roman" w:eastAsia="MS Mincho" w:hAnsi="Times New Roman" w:cs="Times New Roman"/>
          <w:sz w:val="20"/>
          <w:szCs w:val="20"/>
          <w:lang w:eastAsia="ja-JP"/>
        </w:rPr>
        <w:t xml:space="preserve"> </w:t>
      </w:r>
      <w:r w:rsidR="00F56FE0">
        <w:rPr>
          <w:rFonts w:ascii="Times New Roman" w:eastAsia="MS Mincho" w:hAnsi="Times New Roman" w:cs="Times New Roman"/>
          <w:sz w:val="20"/>
          <w:szCs w:val="20"/>
          <w:lang w:eastAsia="ja-JP"/>
        </w:rPr>
        <w:t>for open loop parameter</w:t>
      </w:r>
      <w:r w:rsidR="00606E75">
        <w:rPr>
          <w:rFonts w:ascii="Times New Roman" w:eastAsia="MS Mincho" w:hAnsi="Times New Roman" w:cs="Times New Roman"/>
          <w:sz w:val="20"/>
          <w:szCs w:val="20"/>
          <w:lang w:eastAsia="ja-JP"/>
        </w:rPr>
        <w:t xml:space="preserve"> and TPC command is used for close loop parameter.</w:t>
      </w:r>
      <w:r w:rsidR="00F56FE0">
        <w:rPr>
          <w:rFonts w:ascii="Times New Roman" w:eastAsia="MS Mincho" w:hAnsi="Times New Roman" w:cs="Times New Roman"/>
          <w:sz w:val="20"/>
          <w:szCs w:val="20"/>
          <w:lang w:eastAsia="ja-JP"/>
        </w:rPr>
        <w:t xml:space="preserve"> </w:t>
      </w:r>
      <w:r w:rsidR="00606E75">
        <w:rPr>
          <w:rFonts w:ascii="Times New Roman" w:eastAsia="MS Mincho" w:hAnsi="Times New Roman" w:cs="Times New Roman"/>
          <w:sz w:val="20"/>
          <w:szCs w:val="20"/>
          <w:lang w:eastAsia="ja-JP"/>
        </w:rPr>
        <w:t>In 5G NR,</w:t>
      </w:r>
      <w:r w:rsidR="000D5B4F">
        <w:rPr>
          <w:rFonts w:ascii="Times New Roman" w:hAnsi="Times New Roman" w:cs="Times New Roman"/>
          <w:sz w:val="20"/>
          <w:szCs w:val="20"/>
        </w:rPr>
        <w:t xml:space="preserve"> </w:t>
      </w:r>
      <w:r>
        <w:rPr>
          <w:rFonts w:ascii="Times New Roman" w:hAnsi="Times New Roman" w:cs="Times New Roman"/>
          <w:sz w:val="20"/>
          <w:szCs w:val="20"/>
        </w:rPr>
        <w:t>both the open-loop power control based on pathloss estimate and closed-loop power control are supported.</w:t>
      </w:r>
      <w:r w:rsidR="005B1321">
        <w:rPr>
          <w:rFonts w:ascii="Times New Roman" w:hAnsi="Times New Roman" w:cs="Times New Roman"/>
          <w:sz w:val="20"/>
          <w:szCs w:val="20"/>
        </w:rPr>
        <w:t xml:space="preserve"> </w:t>
      </w:r>
      <w:r w:rsidR="009A7FFA">
        <w:rPr>
          <w:rFonts w:ascii="Times New Roman" w:hAnsi="Times New Roman" w:cs="Times New Roman"/>
          <w:sz w:val="20"/>
          <w:szCs w:val="20"/>
        </w:rPr>
        <w:t xml:space="preserve">When beam common parameters are discussed, </w:t>
      </w:r>
      <w:r w:rsidR="00930379">
        <w:rPr>
          <w:rFonts w:ascii="Times New Roman" w:hAnsi="Times New Roman" w:cs="Times New Roman"/>
          <w:sz w:val="20"/>
          <w:szCs w:val="20"/>
        </w:rPr>
        <w:t>multiple</w:t>
      </w:r>
      <w:r w:rsidR="009A7FFA">
        <w:rPr>
          <w:rFonts w:ascii="Times New Roman" w:hAnsi="Times New Roman" w:cs="Times New Roman"/>
          <w:sz w:val="20"/>
          <w:szCs w:val="20"/>
        </w:rPr>
        <w:t xml:space="preserve"> scenarios</w:t>
      </w:r>
      <w:r w:rsidR="002F18CE">
        <w:rPr>
          <w:rFonts w:ascii="Times New Roman" w:hAnsi="Times New Roman" w:cs="Times New Roman"/>
          <w:sz w:val="20"/>
          <w:szCs w:val="20"/>
        </w:rPr>
        <w:t xml:space="preserve"> supported by</w:t>
      </w:r>
      <w:r w:rsidR="00FC75BE" w:rsidRPr="00FC75BE">
        <w:rPr>
          <w:rFonts w:ascii="Times New Roman" w:hAnsi="Times New Roman" w:cs="Times New Roman"/>
          <w:sz w:val="20"/>
          <w:szCs w:val="20"/>
        </w:rPr>
        <w:t xml:space="preserve"> </w:t>
      </w:r>
      <w:r w:rsidR="00FC75BE" w:rsidRPr="009A7FFA">
        <w:rPr>
          <w:rFonts w:ascii="Times New Roman" w:hAnsi="Times New Roman" w:cs="Times New Roman"/>
          <w:sz w:val="20"/>
          <w:szCs w:val="20"/>
        </w:rPr>
        <w:t>layer/layer-group/panel specific/beam group specific/beam pair link specific power control</w:t>
      </w:r>
      <w:r w:rsidR="009A7FFA">
        <w:rPr>
          <w:rFonts w:ascii="Times New Roman" w:hAnsi="Times New Roman" w:cs="Times New Roman"/>
          <w:sz w:val="20"/>
          <w:szCs w:val="20"/>
        </w:rPr>
        <w:t xml:space="preserve"> n</w:t>
      </w:r>
      <w:r w:rsidR="00930379">
        <w:rPr>
          <w:rFonts w:ascii="Times New Roman" w:hAnsi="Times New Roman" w:cs="Times New Roman"/>
          <w:sz w:val="20"/>
          <w:szCs w:val="20"/>
        </w:rPr>
        <w:t xml:space="preserve">eed </w:t>
      </w:r>
      <w:r w:rsidR="00230FEC">
        <w:rPr>
          <w:rFonts w:ascii="Times New Roman" w:hAnsi="Times New Roman" w:cs="Times New Roman"/>
          <w:sz w:val="20"/>
          <w:szCs w:val="20"/>
        </w:rPr>
        <w:t xml:space="preserve">to be </w:t>
      </w:r>
      <w:r w:rsidR="00930379">
        <w:rPr>
          <w:rFonts w:ascii="Times New Roman" w:hAnsi="Times New Roman" w:cs="Times New Roman"/>
          <w:sz w:val="20"/>
          <w:szCs w:val="20"/>
        </w:rPr>
        <w:t>considered</w:t>
      </w:r>
      <w:r w:rsidR="009A7FFA">
        <w:rPr>
          <w:rFonts w:ascii="Times New Roman" w:hAnsi="Times New Roman" w:cs="Times New Roman"/>
          <w:sz w:val="20"/>
          <w:szCs w:val="20"/>
        </w:rPr>
        <w:t xml:space="preserve"> </w:t>
      </w:r>
      <w:r w:rsidR="002F18CE">
        <w:rPr>
          <w:rFonts w:ascii="Times New Roman" w:hAnsi="Times New Roman" w:cs="Times New Roman"/>
          <w:sz w:val="20"/>
          <w:szCs w:val="20"/>
        </w:rPr>
        <w:t>together</w:t>
      </w:r>
      <w:r w:rsidR="009A7FFA">
        <w:rPr>
          <w:rFonts w:ascii="Times New Roman" w:hAnsi="Times New Roman" w:cs="Times New Roman"/>
          <w:sz w:val="20"/>
          <w:szCs w:val="20"/>
        </w:rPr>
        <w:t>, such as</w:t>
      </w:r>
      <w:r w:rsidR="002F18CE">
        <w:rPr>
          <w:rFonts w:ascii="Times New Roman" w:hAnsi="Times New Roman" w:cs="Times New Roman"/>
          <w:sz w:val="20"/>
          <w:szCs w:val="20"/>
        </w:rPr>
        <w:t xml:space="preserve"> single/multiple panel at gNB and/or UE’s side, homogeneous or heterogeneous network</w:t>
      </w:r>
      <w:r w:rsidR="009A7FFA">
        <w:rPr>
          <w:rFonts w:ascii="Times New Roman" w:hAnsi="Times New Roman" w:cs="Times New Roman"/>
          <w:sz w:val="20"/>
          <w:szCs w:val="20"/>
        </w:rPr>
        <w:t xml:space="preserve">. </w:t>
      </w:r>
      <w:r w:rsidR="0066383E">
        <w:rPr>
          <w:rFonts w:ascii="Times New Roman" w:hAnsi="Times New Roman" w:cs="Times New Roman"/>
          <w:sz w:val="20"/>
          <w:szCs w:val="20"/>
        </w:rPr>
        <w:t xml:space="preserve">For these parameters, pathloss should be beam specific, where the different beamforming is included in this item. </w:t>
      </w:r>
      <w:r w:rsidR="00E91E68">
        <w:rPr>
          <w:rFonts w:ascii="Times New Roman" w:hAnsi="Times New Roman" w:cs="Times New Roman"/>
          <w:sz w:val="20"/>
          <w:szCs w:val="20"/>
        </w:rPr>
        <w:t>Po</w:t>
      </w:r>
      <w:r w:rsidR="009A7FFA">
        <w:rPr>
          <w:rFonts w:ascii="Times New Roman" w:hAnsi="Times New Roman" w:cs="Times New Roman"/>
          <w:sz w:val="20"/>
          <w:szCs w:val="20"/>
        </w:rPr>
        <w:t>, alpha</w:t>
      </w:r>
      <w:r w:rsidR="000A62CB">
        <w:rPr>
          <w:rFonts w:ascii="Times New Roman" w:hAnsi="Times New Roman" w:cs="Times New Roman"/>
          <w:sz w:val="20"/>
          <w:szCs w:val="20"/>
        </w:rPr>
        <w:t>, TPC</w:t>
      </w:r>
      <w:r w:rsidR="009A7FFA">
        <w:rPr>
          <w:rFonts w:ascii="Times New Roman" w:hAnsi="Times New Roman" w:cs="Times New Roman"/>
          <w:sz w:val="20"/>
          <w:szCs w:val="20"/>
        </w:rPr>
        <w:t xml:space="preserve"> </w:t>
      </w:r>
      <w:r w:rsidR="00230FEC" w:rsidRPr="00230FEC">
        <w:rPr>
          <w:rFonts w:ascii="Times New Roman" w:hAnsi="Times New Roman" w:cs="Times New Roman"/>
          <w:sz w:val="20"/>
          <w:szCs w:val="20"/>
        </w:rPr>
        <w:t>command</w:t>
      </w:r>
      <w:r w:rsidR="00230FEC">
        <w:rPr>
          <w:rFonts w:ascii="Times New Roman" w:hAnsi="Times New Roman" w:cs="Times New Roman"/>
          <w:sz w:val="20"/>
          <w:szCs w:val="20"/>
        </w:rPr>
        <w:t xml:space="preserve"> </w:t>
      </w:r>
      <w:r w:rsidR="00712D81">
        <w:rPr>
          <w:rFonts w:ascii="Times New Roman" w:hAnsi="Times New Roman" w:cs="Times New Roman"/>
          <w:sz w:val="20"/>
          <w:szCs w:val="20"/>
        </w:rPr>
        <w:t>may</w:t>
      </w:r>
      <w:r w:rsidR="009A7FFA">
        <w:rPr>
          <w:rFonts w:ascii="Times New Roman" w:hAnsi="Times New Roman" w:cs="Times New Roman"/>
          <w:sz w:val="20"/>
          <w:szCs w:val="20"/>
        </w:rPr>
        <w:t xml:space="preserve"> be beam specific to support flexible power control for different beams</w:t>
      </w:r>
      <w:r w:rsidR="007C4D76">
        <w:rPr>
          <w:rFonts w:ascii="Times New Roman" w:hAnsi="Times New Roman" w:cs="Times New Roman"/>
          <w:sz w:val="20"/>
          <w:szCs w:val="20"/>
        </w:rPr>
        <w:t xml:space="preserve"> in all the scenarios</w:t>
      </w:r>
      <w:r w:rsidR="009A7FFA">
        <w:rPr>
          <w:rFonts w:ascii="Times New Roman" w:hAnsi="Times New Roman" w:cs="Times New Roman"/>
          <w:sz w:val="20"/>
          <w:szCs w:val="20"/>
        </w:rPr>
        <w:t>. For example, when distributed panel</w:t>
      </w:r>
      <w:r w:rsidR="007C4D76">
        <w:rPr>
          <w:rFonts w:ascii="Times New Roman" w:hAnsi="Times New Roman" w:cs="Times New Roman"/>
          <w:sz w:val="20"/>
          <w:szCs w:val="20"/>
        </w:rPr>
        <w:t>s</w:t>
      </w:r>
      <w:r w:rsidR="009A7FFA">
        <w:rPr>
          <w:rFonts w:ascii="Times New Roman" w:hAnsi="Times New Roman" w:cs="Times New Roman"/>
          <w:sz w:val="20"/>
          <w:szCs w:val="20"/>
        </w:rPr>
        <w:t xml:space="preserve"> in different TRP</w:t>
      </w:r>
      <w:r w:rsidR="007C4D76">
        <w:rPr>
          <w:rFonts w:ascii="Times New Roman" w:hAnsi="Times New Roman" w:cs="Times New Roman"/>
          <w:sz w:val="20"/>
          <w:szCs w:val="20"/>
        </w:rPr>
        <w:t xml:space="preserve"> are</w:t>
      </w:r>
      <w:r w:rsidR="00694266">
        <w:rPr>
          <w:rFonts w:ascii="Times New Roman" w:hAnsi="Times New Roman" w:cs="Times New Roman"/>
          <w:sz w:val="20"/>
          <w:szCs w:val="20"/>
        </w:rPr>
        <w:t xml:space="preserve"> considered</w:t>
      </w:r>
      <w:r w:rsidR="009A7FFA">
        <w:rPr>
          <w:rFonts w:ascii="Times New Roman" w:hAnsi="Times New Roman" w:cs="Times New Roman"/>
          <w:sz w:val="20"/>
          <w:szCs w:val="20"/>
        </w:rPr>
        <w:t>, the guarante</w:t>
      </w:r>
      <w:r w:rsidR="007C4D76">
        <w:rPr>
          <w:rFonts w:ascii="Times New Roman" w:hAnsi="Times New Roman" w:cs="Times New Roman"/>
          <w:sz w:val="20"/>
          <w:szCs w:val="20"/>
        </w:rPr>
        <w:t>e</w:t>
      </w:r>
      <w:r w:rsidR="00E91E68">
        <w:rPr>
          <w:rFonts w:ascii="Times New Roman" w:hAnsi="Times New Roman" w:cs="Times New Roman"/>
          <w:sz w:val="20"/>
          <w:szCs w:val="20"/>
        </w:rPr>
        <w:t>d power Po</w:t>
      </w:r>
      <w:r w:rsidR="009A7FFA">
        <w:rPr>
          <w:rFonts w:ascii="Times New Roman" w:hAnsi="Times New Roman" w:cs="Times New Roman"/>
          <w:sz w:val="20"/>
          <w:szCs w:val="20"/>
        </w:rPr>
        <w:t xml:space="preserve"> for performance </w:t>
      </w:r>
      <w:r w:rsidR="007C4D76">
        <w:rPr>
          <w:rFonts w:ascii="Times New Roman" w:hAnsi="Times New Roman" w:cs="Times New Roman"/>
          <w:sz w:val="20"/>
          <w:szCs w:val="20"/>
        </w:rPr>
        <w:t>requirement are</w:t>
      </w:r>
      <w:r w:rsidR="009A7FFA">
        <w:rPr>
          <w:rFonts w:ascii="Times New Roman" w:hAnsi="Times New Roman" w:cs="Times New Roman"/>
          <w:sz w:val="20"/>
          <w:szCs w:val="20"/>
        </w:rPr>
        <w:t xml:space="preserve"> different</w:t>
      </w:r>
      <w:r w:rsidR="007C4D76">
        <w:rPr>
          <w:rFonts w:ascii="Times New Roman" w:hAnsi="Times New Roman" w:cs="Times New Roman"/>
          <w:sz w:val="20"/>
          <w:szCs w:val="20"/>
        </w:rPr>
        <w:t xml:space="preserve"> for different beams</w:t>
      </w:r>
      <w:r w:rsidR="00E95056">
        <w:rPr>
          <w:rFonts w:ascii="Times New Roman" w:hAnsi="Times New Roman" w:cs="Times New Roman"/>
          <w:sz w:val="20"/>
          <w:szCs w:val="20"/>
        </w:rPr>
        <w:t xml:space="preserve"> on account of different receiving TPR location</w:t>
      </w:r>
      <w:r w:rsidR="009A7FFA">
        <w:rPr>
          <w:rFonts w:ascii="Times New Roman" w:hAnsi="Times New Roman" w:cs="Times New Roman"/>
          <w:sz w:val="20"/>
          <w:szCs w:val="20"/>
        </w:rPr>
        <w:t xml:space="preserve">. </w:t>
      </w:r>
      <w:r w:rsidR="000A62CB">
        <w:rPr>
          <w:rFonts w:ascii="Times New Roman" w:hAnsi="Times New Roman" w:cs="Times New Roman"/>
          <w:sz w:val="20"/>
          <w:szCs w:val="20"/>
        </w:rPr>
        <w:t>In this case, beam specific power control</w:t>
      </w:r>
      <w:r w:rsidR="007C4D76">
        <w:rPr>
          <w:rFonts w:ascii="Times New Roman" w:hAnsi="Times New Roman" w:cs="Times New Roman"/>
          <w:sz w:val="20"/>
          <w:szCs w:val="20"/>
        </w:rPr>
        <w:t xml:space="preserve"> process is also used and</w:t>
      </w:r>
      <w:r w:rsidR="00E95056">
        <w:rPr>
          <w:rFonts w:ascii="Times New Roman" w:hAnsi="Times New Roman" w:cs="Times New Roman"/>
          <w:sz w:val="20"/>
          <w:szCs w:val="20"/>
        </w:rPr>
        <w:t xml:space="preserve"> thus</w:t>
      </w:r>
      <w:r w:rsidR="007C4D76">
        <w:rPr>
          <w:rFonts w:ascii="Times New Roman" w:hAnsi="Times New Roman" w:cs="Times New Roman"/>
          <w:sz w:val="20"/>
          <w:szCs w:val="20"/>
        </w:rPr>
        <w:t xml:space="preserve"> beam specific TPC is used for different beams.</w:t>
      </w:r>
    </w:p>
    <w:p w14:paraId="29CE6C74" w14:textId="680152B3" w:rsidR="00386745" w:rsidRDefault="005B1321" w:rsidP="00A96E4B">
      <w:pPr>
        <w:spacing w:afterLines="50" w:after="120"/>
        <w:rPr>
          <w:rFonts w:ascii="Times New Roman" w:hAnsi="Times New Roman" w:cs="Times New Roman"/>
          <w:sz w:val="20"/>
          <w:szCs w:val="20"/>
        </w:rPr>
      </w:pPr>
      <w:r>
        <w:rPr>
          <w:rFonts w:ascii="Times New Roman" w:hAnsi="Times New Roman" w:cs="Times New Roman"/>
          <w:sz w:val="20"/>
          <w:szCs w:val="20"/>
        </w:rPr>
        <w:t xml:space="preserve">For pathloss, it can be estimated based on DL </w:t>
      </w:r>
      <w:r w:rsidR="004C2F2D">
        <w:rPr>
          <w:rFonts w:ascii="Times New Roman" w:hAnsi="Times New Roman" w:cs="Times New Roman"/>
          <w:sz w:val="20"/>
          <w:szCs w:val="20"/>
        </w:rPr>
        <w:t xml:space="preserve">beam management </w:t>
      </w:r>
      <w:r>
        <w:rPr>
          <w:rFonts w:ascii="Times New Roman" w:hAnsi="Times New Roman" w:cs="Times New Roman"/>
          <w:sz w:val="20"/>
          <w:szCs w:val="20"/>
        </w:rPr>
        <w:t>RS measurement</w:t>
      </w:r>
      <w:r w:rsidR="00292881">
        <w:rPr>
          <w:rFonts w:ascii="Times New Roman" w:hAnsi="Times New Roman" w:cs="Times New Roman"/>
          <w:sz w:val="20"/>
          <w:szCs w:val="20"/>
        </w:rPr>
        <w:t>. For DL beam management, DL RS</w:t>
      </w:r>
      <w:r w:rsidR="00FF4160">
        <w:rPr>
          <w:rFonts w:ascii="Times New Roman" w:hAnsi="Times New Roman" w:cs="Times New Roman"/>
          <w:sz w:val="20"/>
          <w:szCs w:val="20"/>
        </w:rPr>
        <w:t xml:space="preserve"> includes CSI-RS and mobility specific RS.</w:t>
      </w:r>
      <w:r w:rsidR="0066522A">
        <w:rPr>
          <w:rFonts w:ascii="Times New Roman" w:hAnsi="Times New Roman" w:cs="Times New Roman"/>
          <w:sz w:val="20"/>
          <w:szCs w:val="20"/>
        </w:rPr>
        <w:t xml:space="preserve"> </w:t>
      </w:r>
      <w:r w:rsidR="00C23399">
        <w:rPr>
          <w:rFonts w:ascii="Times New Roman" w:hAnsi="Times New Roman" w:cs="Times New Roman"/>
          <w:sz w:val="20"/>
          <w:szCs w:val="20"/>
        </w:rPr>
        <w:t xml:space="preserve">CSI-RS, in </w:t>
      </w:r>
      <w:r w:rsidR="00C23399" w:rsidRPr="00F43B66">
        <w:rPr>
          <w:rFonts w:ascii="Times New Roman" w:hAnsi="Times New Roman" w:cs="Times New Roman"/>
          <w:sz w:val="20"/>
          <w:szCs w:val="20"/>
        </w:rPr>
        <w:t>P-1, P-2 and P-3</w:t>
      </w:r>
      <w:r w:rsidR="00C23399">
        <w:rPr>
          <w:rFonts w:ascii="Times New Roman" w:hAnsi="Times New Roman" w:cs="Times New Roman"/>
          <w:sz w:val="20"/>
          <w:szCs w:val="20"/>
        </w:rPr>
        <w:t xml:space="preserve"> can be</w:t>
      </w:r>
      <w:r w:rsidR="0065603D">
        <w:rPr>
          <w:rFonts w:ascii="Times New Roman" w:hAnsi="Times New Roman" w:cs="Times New Roman"/>
          <w:sz w:val="20"/>
          <w:szCs w:val="20"/>
        </w:rPr>
        <w:t xml:space="preserve"> possibly</w:t>
      </w:r>
      <w:r w:rsidR="00C23399">
        <w:rPr>
          <w:rFonts w:ascii="Times New Roman" w:hAnsi="Times New Roman" w:cs="Times New Roman"/>
          <w:sz w:val="20"/>
          <w:szCs w:val="20"/>
        </w:rPr>
        <w:t xml:space="preserve"> used for beam specific RSRP measurement, which is used to track the change of beamforming gain linked with transmit and receive beam</w:t>
      </w:r>
      <w:r w:rsidR="0065603D">
        <w:rPr>
          <w:rFonts w:ascii="Times New Roman" w:hAnsi="Times New Roman" w:cs="Times New Roman"/>
          <w:sz w:val="20"/>
          <w:szCs w:val="20"/>
        </w:rPr>
        <w:t xml:space="preserve"> pair</w:t>
      </w:r>
      <w:r w:rsidR="00C23399">
        <w:rPr>
          <w:rFonts w:ascii="Times New Roman" w:hAnsi="Times New Roman" w:cs="Times New Roman"/>
          <w:sz w:val="20"/>
          <w:szCs w:val="20"/>
        </w:rPr>
        <w:t>.</w:t>
      </w:r>
      <w:r w:rsidR="0065603D">
        <w:rPr>
          <w:rFonts w:ascii="Times New Roman" w:hAnsi="Times New Roman" w:cs="Times New Roman"/>
          <w:sz w:val="20"/>
          <w:szCs w:val="20"/>
        </w:rPr>
        <w:t xml:space="preserve"> </w:t>
      </w:r>
      <w:r w:rsidR="00AC3E6F">
        <w:rPr>
          <w:rFonts w:ascii="Times New Roman" w:hAnsi="Times New Roman" w:cs="Times New Roman"/>
          <w:sz w:val="20"/>
          <w:szCs w:val="20"/>
        </w:rPr>
        <w:t xml:space="preserve">If </w:t>
      </w:r>
      <w:r w:rsidR="00AC3E6F">
        <w:rPr>
          <w:rFonts w:ascii="Times New Roman" w:hAnsi="Times New Roman" w:cs="Times New Roman"/>
          <w:sz w:val="20"/>
          <w:szCs w:val="20"/>
        </w:rPr>
        <w:lastRenderedPageBreak/>
        <w:t xml:space="preserve">pathloss measured by </w:t>
      </w:r>
      <w:r w:rsidR="00AC3E6F" w:rsidRPr="008274BC">
        <w:rPr>
          <w:rFonts w:ascii="Times New Roman" w:hAnsi="Times New Roman" w:cs="Times New Roman"/>
          <w:sz w:val="20"/>
          <w:szCs w:val="20"/>
        </w:rPr>
        <w:t>CSI-RS and RS defined for mobility purpose can meet the performance requirement, there is no clear motivation to introduce other type of RS for pathloss measurement.</w:t>
      </w:r>
    </w:p>
    <w:p w14:paraId="43138905" w14:textId="3C97F13E" w:rsidR="003F0133" w:rsidRDefault="00F63AB2" w:rsidP="00A96E4B">
      <w:pPr>
        <w:spacing w:after="100" w:afterAutospacing="1"/>
        <w:rPr>
          <w:rFonts w:ascii="Times New Roman" w:hAnsi="Times New Roman" w:cs="Times New Roman"/>
          <w:sz w:val="20"/>
          <w:szCs w:val="20"/>
        </w:rPr>
      </w:pPr>
      <w:r>
        <w:rPr>
          <w:rFonts w:ascii="Times New Roman" w:hAnsi="Times New Roman" w:cs="Times New Roman"/>
          <w:sz w:val="20"/>
          <w:szCs w:val="20"/>
        </w:rPr>
        <w:t>To track the fast change of beamforming gain,</w:t>
      </w:r>
      <w:r w:rsidR="00C04E44">
        <w:rPr>
          <w:rFonts w:ascii="Times New Roman" w:hAnsi="Times New Roman" w:cs="Times New Roman"/>
          <w:sz w:val="20"/>
          <w:szCs w:val="20"/>
        </w:rPr>
        <w:t xml:space="preserve"> t</w:t>
      </w:r>
      <w:r w:rsidR="00FA3EF2">
        <w:rPr>
          <w:rFonts w:ascii="Times New Roman" w:hAnsi="Times New Roman" w:cs="Times New Roman"/>
          <w:sz w:val="20"/>
          <w:szCs w:val="20"/>
        </w:rPr>
        <w:t>he fast uplink power c</w:t>
      </w:r>
      <w:r w:rsidR="00C04E44">
        <w:rPr>
          <w:rFonts w:ascii="Times New Roman" w:hAnsi="Times New Roman" w:cs="Times New Roman"/>
          <w:sz w:val="20"/>
          <w:szCs w:val="20"/>
        </w:rPr>
        <w:t>ontrol mechanism can be used</w:t>
      </w:r>
      <w:r w:rsidR="00E1260B">
        <w:rPr>
          <w:rFonts w:ascii="Times New Roman" w:hAnsi="Times New Roman" w:cs="Times New Roman"/>
          <w:sz w:val="20"/>
          <w:szCs w:val="20"/>
        </w:rPr>
        <w:t xml:space="preserve"> based on beam specific pathloss measurement</w:t>
      </w:r>
      <w:r w:rsidR="00FA3EF2">
        <w:rPr>
          <w:rFonts w:ascii="Times New Roman" w:hAnsi="Times New Roman" w:cs="Times New Roman"/>
          <w:sz w:val="20"/>
          <w:szCs w:val="20"/>
        </w:rPr>
        <w:t>.</w:t>
      </w:r>
      <w:r w:rsidR="001B0074">
        <w:rPr>
          <w:rFonts w:ascii="Times New Roman" w:hAnsi="Times New Roman" w:cs="Times New Roman"/>
          <w:sz w:val="20"/>
          <w:szCs w:val="20"/>
        </w:rPr>
        <w:t xml:space="preserve"> It can be realized by</w:t>
      </w:r>
      <w:r w:rsidR="008E0E4B">
        <w:rPr>
          <w:rFonts w:ascii="Times New Roman" w:hAnsi="Times New Roman" w:cs="Times New Roman"/>
          <w:sz w:val="20"/>
          <w:szCs w:val="20"/>
        </w:rPr>
        <w:t xml:space="preserve"> </w:t>
      </w:r>
      <w:r w:rsidR="001B0074">
        <w:rPr>
          <w:rFonts w:ascii="Times New Roman" w:hAnsi="Times New Roman" w:cs="Times New Roman"/>
          <w:sz w:val="20"/>
          <w:szCs w:val="20"/>
        </w:rPr>
        <w:t>d</w:t>
      </w:r>
      <w:r w:rsidR="008E0E4B">
        <w:rPr>
          <w:rFonts w:ascii="Times New Roman" w:hAnsi="Times New Roman" w:cs="Times New Roman"/>
          <w:sz w:val="20"/>
          <w:szCs w:val="20"/>
        </w:rPr>
        <w:t xml:space="preserve">ynamic signaling </w:t>
      </w:r>
      <w:r w:rsidR="00F22F20">
        <w:rPr>
          <w:rFonts w:ascii="Times New Roman" w:hAnsi="Times New Roman" w:cs="Times New Roman"/>
          <w:sz w:val="20"/>
          <w:szCs w:val="20"/>
        </w:rPr>
        <w:t>with</w:t>
      </w:r>
      <w:r w:rsidR="001B0074">
        <w:rPr>
          <w:rFonts w:ascii="Times New Roman" w:hAnsi="Times New Roman" w:cs="Times New Roman"/>
          <w:sz w:val="20"/>
          <w:szCs w:val="20"/>
        </w:rPr>
        <w:t xml:space="preserve"> many </w:t>
      </w:r>
      <w:r w:rsidR="006B44BE">
        <w:rPr>
          <w:rFonts w:ascii="Times New Roman" w:hAnsi="Times New Roman" w:cs="Times New Roman"/>
          <w:sz w:val="20"/>
          <w:szCs w:val="20"/>
        </w:rPr>
        <w:t>possible solutions. One straight forward</w:t>
      </w:r>
      <w:r w:rsidR="005F4780">
        <w:rPr>
          <w:rFonts w:ascii="Times New Roman" w:hAnsi="Times New Roman" w:cs="Times New Roman"/>
          <w:sz w:val="20"/>
          <w:szCs w:val="20"/>
        </w:rPr>
        <w:t xml:space="preserve"> scheme is </w:t>
      </w:r>
      <w:r w:rsidR="004917B1">
        <w:rPr>
          <w:rFonts w:ascii="Times New Roman" w:hAnsi="Times New Roman" w:cs="Times New Roman"/>
          <w:sz w:val="20"/>
          <w:szCs w:val="20"/>
        </w:rPr>
        <w:t>merg</w:t>
      </w:r>
      <w:r w:rsidR="006B44BE">
        <w:rPr>
          <w:rFonts w:ascii="Times New Roman" w:hAnsi="Times New Roman" w:cs="Times New Roman"/>
          <w:sz w:val="20"/>
          <w:szCs w:val="20"/>
        </w:rPr>
        <w:t xml:space="preserve">ing the change of beamforming gain </w:t>
      </w:r>
      <w:r w:rsidR="004917B1">
        <w:rPr>
          <w:rFonts w:ascii="Times New Roman" w:hAnsi="Times New Roman" w:cs="Times New Roman"/>
          <w:sz w:val="20"/>
          <w:szCs w:val="20"/>
        </w:rPr>
        <w:t>in</w:t>
      </w:r>
      <w:r w:rsidR="006B44BE">
        <w:rPr>
          <w:rFonts w:ascii="Times New Roman" w:hAnsi="Times New Roman" w:cs="Times New Roman"/>
          <w:sz w:val="20"/>
          <w:szCs w:val="20"/>
        </w:rPr>
        <w:t>to</w:t>
      </w:r>
      <w:r w:rsidR="006B44BE" w:rsidRPr="00A15BF5">
        <w:rPr>
          <w:rFonts w:ascii="Times New Roman" w:hAnsi="Times New Roman" w:cs="Times New Roman"/>
          <w:position w:val="-10"/>
          <w:sz w:val="20"/>
          <w:szCs w:val="20"/>
        </w:rPr>
        <w:object w:dxaOrig="480" w:dyaOrig="320" w14:anchorId="06D5C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6pt" o:ole="">
            <v:imagedata r:id="rId12" o:title=""/>
          </v:shape>
          <o:OLEObject Type="Embed" ProgID="Equation.3" ShapeID="_x0000_i1025" DrawAspect="Content" ObjectID="_1555487492" r:id="rId13"/>
        </w:object>
      </w:r>
      <w:r w:rsidR="00B0432E">
        <w:rPr>
          <w:rFonts w:ascii="Times New Roman" w:hAnsi="Times New Roman" w:cs="Times New Roman"/>
          <w:sz w:val="20"/>
          <w:szCs w:val="20"/>
        </w:rPr>
        <w:t xml:space="preserve">. </w:t>
      </w:r>
      <w:r w:rsidR="000467CB">
        <w:rPr>
          <w:rFonts w:ascii="Times New Roman" w:hAnsi="Times New Roman" w:cs="Times New Roman"/>
          <w:sz w:val="20"/>
          <w:szCs w:val="20"/>
        </w:rPr>
        <w:t xml:space="preserve">For this scheme, </w:t>
      </w:r>
      <w:r w:rsidR="006C49D3">
        <w:rPr>
          <w:rFonts w:ascii="Times New Roman" w:hAnsi="Times New Roman" w:cs="Times New Roman"/>
          <w:sz w:val="20"/>
          <w:szCs w:val="20"/>
        </w:rPr>
        <w:t xml:space="preserve">pathloss measurement result linked with one specific </w:t>
      </w:r>
      <w:r w:rsidR="00F32353">
        <w:rPr>
          <w:rFonts w:ascii="Times New Roman" w:hAnsi="Times New Roman" w:cs="Times New Roman"/>
          <w:sz w:val="20"/>
          <w:szCs w:val="20"/>
        </w:rPr>
        <w:t xml:space="preserve">beam </w:t>
      </w:r>
      <w:r w:rsidR="00C95FE4">
        <w:rPr>
          <w:rFonts w:ascii="Times New Roman" w:hAnsi="Times New Roman" w:cs="Times New Roman"/>
          <w:sz w:val="20"/>
          <w:szCs w:val="20"/>
        </w:rPr>
        <w:t xml:space="preserve">pair </w:t>
      </w:r>
      <w:r w:rsidR="006C49D3">
        <w:rPr>
          <w:rFonts w:ascii="Times New Roman" w:hAnsi="Times New Roman" w:cs="Times New Roman"/>
          <w:sz w:val="20"/>
          <w:szCs w:val="20"/>
        </w:rPr>
        <w:t>can be used</w:t>
      </w:r>
      <w:r w:rsidR="002F25A7" w:rsidRPr="002F25A7">
        <w:rPr>
          <w:rFonts w:ascii="Times New Roman" w:hAnsi="Times New Roman" w:cs="Times New Roman"/>
          <w:sz w:val="20"/>
          <w:szCs w:val="20"/>
        </w:rPr>
        <w:t xml:space="preserve"> </w:t>
      </w:r>
      <w:r w:rsidR="000467CB">
        <w:rPr>
          <w:rFonts w:ascii="Times New Roman" w:hAnsi="Times New Roman" w:cs="Times New Roman"/>
          <w:sz w:val="20"/>
          <w:szCs w:val="20"/>
        </w:rPr>
        <w:t>as</w:t>
      </w:r>
      <w:r w:rsidR="00FF7F0A">
        <w:rPr>
          <w:rFonts w:ascii="Times New Roman" w:hAnsi="Times New Roman" w:cs="Times New Roman"/>
          <w:sz w:val="20"/>
          <w:szCs w:val="20"/>
        </w:rPr>
        <w:t xml:space="preserve"> the basis of uplink power control</w:t>
      </w:r>
      <w:r w:rsidR="006C49D3">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 based on CSI-RS in P-1 is suitable for this scheme on account of robustness.</w:t>
      </w:r>
      <w:r w:rsidR="006C49D3">
        <w:rPr>
          <w:rFonts w:ascii="Times New Roman" w:hAnsi="Times New Roman" w:cs="Times New Roman"/>
          <w:sz w:val="20"/>
          <w:szCs w:val="20"/>
        </w:rPr>
        <w:t xml:space="preserve"> </w:t>
      </w:r>
      <w:r w:rsidR="00FF7F0A">
        <w:rPr>
          <w:rFonts w:ascii="Times New Roman" w:hAnsi="Times New Roman" w:cs="Times New Roman"/>
          <w:sz w:val="20"/>
          <w:szCs w:val="20"/>
        </w:rPr>
        <w:t>If beam</w:t>
      </w:r>
      <w:r w:rsidR="000467CB">
        <w:rPr>
          <w:rFonts w:ascii="Times New Roman" w:hAnsi="Times New Roman" w:cs="Times New Roman"/>
          <w:sz w:val="20"/>
          <w:szCs w:val="20"/>
        </w:rPr>
        <w:t xml:space="preserve"> pair for</w:t>
      </w:r>
      <w:r w:rsidR="00FF7F0A">
        <w:rPr>
          <w:rFonts w:ascii="Times New Roman" w:hAnsi="Times New Roman" w:cs="Times New Roman"/>
          <w:sz w:val="20"/>
          <w:szCs w:val="20"/>
        </w:rPr>
        <w:t xml:space="preserve"> the link is switched, t</w:t>
      </w:r>
      <w:r w:rsidR="00F9002E">
        <w:rPr>
          <w:rFonts w:ascii="Times New Roman" w:hAnsi="Times New Roman" w:cs="Times New Roman"/>
          <w:sz w:val="20"/>
          <w:szCs w:val="20"/>
        </w:rPr>
        <w:t>he change of beamfor</w:t>
      </w:r>
      <w:r w:rsidR="00FA6F54">
        <w:rPr>
          <w:rFonts w:ascii="Times New Roman" w:hAnsi="Times New Roman" w:cs="Times New Roman"/>
          <w:sz w:val="20"/>
          <w:szCs w:val="20"/>
        </w:rPr>
        <w:t>ming gain can be</w:t>
      </w:r>
      <w:r w:rsidR="00F32353">
        <w:rPr>
          <w:rFonts w:ascii="Times New Roman" w:hAnsi="Times New Roman" w:cs="Times New Roman"/>
          <w:sz w:val="20"/>
          <w:szCs w:val="20"/>
        </w:rPr>
        <w:t xml:space="preserve"> obtained </w:t>
      </w:r>
      <w:r w:rsidR="00FA6F54">
        <w:rPr>
          <w:rFonts w:ascii="Times New Roman" w:hAnsi="Times New Roman" w:cs="Times New Roman"/>
          <w:sz w:val="20"/>
          <w:szCs w:val="20"/>
        </w:rPr>
        <w:t>by comparison with</w:t>
      </w:r>
      <w:r w:rsidR="00F32353">
        <w:rPr>
          <w:rFonts w:ascii="Times New Roman" w:hAnsi="Times New Roman" w:cs="Times New Roman"/>
          <w:sz w:val="20"/>
          <w:szCs w:val="20"/>
        </w:rPr>
        <w:t xml:space="preserve"> the basic beam</w:t>
      </w:r>
      <w:r w:rsidR="00C95FE4">
        <w:rPr>
          <w:rFonts w:ascii="Times New Roman" w:hAnsi="Times New Roman" w:cs="Times New Roman"/>
          <w:sz w:val="20"/>
          <w:szCs w:val="20"/>
        </w:rPr>
        <w:t xml:space="preserve"> pair</w:t>
      </w:r>
      <w:r w:rsidR="00F32353">
        <w:rPr>
          <w:rFonts w:ascii="Times New Roman" w:hAnsi="Times New Roman" w:cs="Times New Roman"/>
          <w:sz w:val="20"/>
          <w:szCs w:val="20"/>
        </w:rPr>
        <w:t>.</w:t>
      </w:r>
      <w:r w:rsidR="00F9002E">
        <w:rPr>
          <w:rFonts w:ascii="Times New Roman" w:hAnsi="Times New Roman" w:cs="Times New Roman"/>
          <w:sz w:val="20"/>
          <w:szCs w:val="20"/>
        </w:rPr>
        <w:t xml:space="preserve"> </w:t>
      </w:r>
      <w:r w:rsidR="00B0432E">
        <w:rPr>
          <w:rFonts w:ascii="Times New Roman" w:hAnsi="Times New Roman" w:cs="Times New Roman"/>
          <w:sz w:val="20"/>
          <w:szCs w:val="20"/>
        </w:rPr>
        <w:t>The value and range of</w:t>
      </w:r>
      <w:r w:rsidR="00B0432E" w:rsidRPr="00A15BF5">
        <w:rPr>
          <w:rFonts w:ascii="Times New Roman" w:hAnsi="Times New Roman" w:cs="Times New Roman"/>
          <w:position w:val="-10"/>
          <w:sz w:val="20"/>
          <w:szCs w:val="20"/>
        </w:rPr>
        <w:object w:dxaOrig="480" w:dyaOrig="320" w14:anchorId="518B91EA">
          <v:shape id="_x0000_i1026" type="#_x0000_t75" style="width:25pt;height:16pt" o:ole="">
            <v:imagedata r:id="rId12" o:title=""/>
          </v:shape>
          <o:OLEObject Type="Embed" ProgID="Equation.3" ShapeID="_x0000_i1026" DrawAspect="Content" ObjectID="_1555487493" r:id="rId14"/>
        </w:object>
      </w:r>
      <w:r w:rsidR="00C95FE4">
        <w:rPr>
          <w:rFonts w:ascii="Times New Roman" w:hAnsi="Times New Roman" w:cs="Times New Roman"/>
          <w:sz w:val="20"/>
          <w:szCs w:val="20"/>
        </w:rPr>
        <w:t>will need</w:t>
      </w:r>
      <w:r w:rsidR="0054410F">
        <w:rPr>
          <w:rFonts w:ascii="Times New Roman" w:hAnsi="Times New Roman" w:cs="Times New Roman"/>
          <w:sz w:val="20"/>
          <w:szCs w:val="20"/>
        </w:rPr>
        <w:t xml:space="preserve"> further considering and evaluation</w:t>
      </w:r>
      <w:r w:rsidR="00B0432E">
        <w:rPr>
          <w:rFonts w:ascii="Times New Roman" w:hAnsi="Times New Roman" w:cs="Times New Roman"/>
          <w:sz w:val="20"/>
          <w:szCs w:val="20"/>
        </w:rPr>
        <w:t xml:space="preserve"> by introducing the change of beamforming gain. Another direct scheme</w:t>
      </w:r>
      <w:r w:rsidR="000327DE">
        <w:rPr>
          <w:rFonts w:ascii="Times New Roman" w:hAnsi="Times New Roman" w:cs="Times New Roman"/>
          <w:sz w:val="20"/>
          <w:szCs w:val="20"/>
        </w:rPr>
        <w:t xml:space="preserve"> can be</w:t>
      </w:r>
      <w:r w:rsidR="00B0432E">
        <w:rPr>
          <w:rFonts w:ascii="Times New Roman" w:hAnsi="Times New Roman" w:cs="Times New Roman"/>
          <w:sz w:val="20"/>
          <w:szCs w:val="20"/>
        </w:rPr>
        <w:t xml:space="preserve"> indicating </w:t>
      </w:r>
      <w:r w:rsidR="000327DE">
        <w:rPr>
          <w:rFonts w:ascii="Times New Roman" w:hAnsi="Times New Roman" w:cs="Times New Roman"/>
          <w:sz w:val="20"/>
          <w:szCs w:val="20"/>
        </w:rPr>
        <w:t xml:space="preserve">used </w:t>
      </w:r>
      <w:r w:rsidR="00B0432E">
        <w:rPr>
          <w:rFonts w:ascii="Times New Roman" w:hAnsi="Times New Roman" w:cs="Times New Roman"/>
          <w:sz w:val="20"/>
          <w:szCs w:val="20"/>
        </w:rPr>
        <w:t xml:space="preserve">beam specific RSRP, where the </w:t>
      </w:r>
      <w:r w:rsidR="00D962EA">
        <w:rPr>
          <w:rFonts w:ascii="Times New Roman" w:hAnsi="Times New Roman" w:cs="Times New Roman"/>
          <w:sz w:val="20"/>
          <w:szCs w:val="20"/>
        </w:rPr>
        <w:t xml:space="preserve">actual </w:t>
      </w:r>
      <w:r w:rsidR="00B0432E">
        <w:rPr>
          <w:rFonts w:ascii="Times New Roman" w:hAnsi="Times New Roman" w:cs="Times New Roman"/>
          <w:sz w:val="20"/>
          <w:szCs w:val="20"/>
        </w:rPr>
        <w:t>beamforming gain is included in</w:t>
      </w:r>
      <w:r w:rsidR="00D962EA">
        <w:rPr>
          <w:rFonts w:ascii="Times New Roman" w:hAnsi="Times New Roman" w:cs="Times New Roman"/>
          <w:sz w:val="20"/>
          <w:szCs w:val="20"/>
        </w:rPr>
        <w:t xml:space="preserve"> this used</w:t>
      </w:r>
      <w:r w:rsidR="00B0432E">
        <w:rPr>
          <w:rFonts w:ascii="Times New Roman" w:hAnsi="Times New Roman" w:cs="Times New Roman"/>
          <w:sz w:val="20"/>
          <w:szCs w:val="20"/>
        </w:rPr>
        <w:t xml:space="preserve"> RSRP</w:t>
      </w:r>
      <w:r w:rsidR="005D23E8">
        <w:rPr>
          <w:rFonts w:ascii="Times New Roman" w:hAnsi="Times New Roman" w:cs="Times New Roman"/>
          <w:sz w:val="20"/>
          <w:szCs w:val="20"/>
        </w:rPr>
        <w:t xml:space="preserve"> for computing</w:t>
      </w:r>
      <w:r w:rsidR="001D6A76" w:rsidRPr="00A15BF5">
        <w:rPr>
          <w:rFonts w:ascii="Times New Roman" w:hAnsi="Times New Roman" w:cs="Times New Roman"/>
          <w:position w:val="-4"/>
          <w:sz w:val="20"/>
          <w:szCs w:val="20"/>
        </w:rPr>
        <w:object w:dxaOrig="340" w:dyaOrig="240" w14:anchorId="7DF29E99">
          <v:shape id="_x0000_i1027" type="#_x0000_t75" style="width:17.5pt;height:12.5pt" o:ole="">
            <v:imagedata r:id="rId15" o:title=""/>
          </v:shape>
          <o:OLEObject Type="Embed" ProgID="Equation.3" ShapeID="_x0000_i1027" DrawAspect="Content" ObjectID="_1555487494" r:id="rId16"/>
        </w:object>
      </w:r>
      <w:r w:rsidR="00B0432E">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results based on CSI-RS in P1/P2/P3 can be used</w:t>
      </w:r>
      <w:r w:rsidR="0054410F">
        <w:rPr>
          <w:rFonts w:ascii="Times New Roman" w:hAnsi="Times New Roman" w:cs="Times New Roman"/>
          <w:sz w:val="20"/>
          <w:szCs w:val="20"/>
        </w:rPr>
        <w:t xml:space="preserve"> on account of accurate reflection of beamforming gain</w:t>
      </w:r>
      <w:r w:rsidR="00F32353">
        <w:rPr>
          <w:rFonts w:ascii="Times New Roman" w:hAnsi="Times New Roman" w:cs="Times New Roman"/>
          <w:sz w:val="20"/>
          <w:szCs w:val="20"/>
        </w:rPr>
        <w:t>.</w:t>
      </w:r>
      <w:r w:rsidR="00B0432E">
        <w:rPr>
          <w:rFonts w:ascii="Times New Roman" w:hAnsi="Times New Roman" w:cs="Times New Roman"/>
          <w:sz w:val="20"/>
          <w:szCs w:val="20"/>
        </w:rPr>
        <w:t xml:space="preserve"> </w:t>
      </w:r>
      <w:r w:rsidR="00B04572">
        <w:rPr>
          <w:rFonts w:ascii="Times New Roman" w:hAnsi="Times New Roman" w:cs="Times New Roman"/>
          <w:sz w:val="20"/>
          <w:szCs w:val="20"/>
        </w:rPr>
        <w:t xml:space="preserve">Fig.2 gives an example to illustrate </w:t>
      </w:r>
      <w:r w:rsidR="00E277F5">
        <w:rPr>
          <w:rFonts w:ascii="Times New Roman" w:hAnsi="Times New Roman" w:cs="Times New Roman"/>
          <w:sz w:val="20"/>
          <w:szCs w:val="20"/>
        </w:rPr>
        <w:t xml:space="preserve">using </w:t>
      </w:r>
      <w:r w:rsidR="00B04572">
        <w:rPr>
          <w:rFonts w:ascii="Times New Roman" w:hAnsi="Times New Roman" w:cs="Times New Roman"/>
          <w:sz w:val="20"/>
          <w:szCs w:val="20"/>
        </w:rPr>
        <w:t>dynamic signaling to indicate the selected pathloss</w:t>
      </w:r>
      <w:r w:rsidR="00E277F5">
        <w:rPr>
          <w:rFonts w:ascii="Times New Roman" w:hAnsi="Times New Roman" w:cs="Times New Roman"/>
          <w:sz w:val="20"/>
          <w:szCs w:val="20"/>
        </w:rPr>
        <w:t xml:space="preserve"> measurement result, which is used for UE to determine uplink transmit power</w:t>
      </w:r>
      <w:r w:rsidR="00B04572">
        <w:rPr>
          <w:rFonts w:ascii="Times New Roman" w:hAnsi="Times New Roman" w:cs="Times New Roman"/>
          <w:sz w:val="20"/>
          <w:szCs w:val="20"/>
        </w:rPr>
        <w:t>.</w:t>
      </w:r>
      <w:r w:rsidR="00F22FF7">
        <w:rPr>
          <w:rFonts w:ascii="Times New Roman" w:hAnsi="Times New Roman" w:cs="Times New Roman"/>
          <w:sz w:val="20"/>
          <w:szCs w:val="20"/>
        </w:rPr>
        <w:t xml:space="preserve"> For this case, the power control formula can be updated as follows:</w:t>
      </w:r>
    </w:p>
    <w:p w14:paraId="2C0EBC01" w14:textId="66FCEC27" w:rsidR="00F22FF7" w:rsidRDefault="00F22FF7" w:rsidP="00F22FF7">
      <w:pPr>
        <w:spacing w:after="100" w:afterAutospacing="1"/>
        <w:jc w:val="center"/>
        <w:rPr>
          <w:rFonts w:ascii="Calibri" w:eastAsia="SimSun" w:hAnsi="Calibri" w:cs="Times New Roman"/>
        </w:rPr>
      </w:pPr>
      <w:r>
        <w:rPr>
          <w:rFonts w:ascii="Calibri" w:eastAsia="SimSun" w:hAnsi="Calibri" w:cs="Times New Roman"/>
        </w:rPr>
        <w:object w:dxaOrig="8010" w:dyaOrig="750" w14:anchorId="50DDC985">
          <v:shape id="_x0000_i1028" type="#_x0000_t75" style="width:401.5pt;height:37.5pt" o:ole="">
            <v:imagedata r:id="rId17" o:title=""/>
          </v:shape>
          <o:OLEObject Type="Embed" ProgID="Equation.3" ShapeID="_x0000_i1028" DrawAspect="Content" ObjectID="_1555487495" r:id="rId18"/>
        </w:object>
      </w:r>
    </w:p>
    <w:p w14:paraId="0FFC7115" w14:textId="7EB8E3D3" w:rsidR="00F22FF7" w:rsidRDefault="00F22FF7" w:rsidP="00F22FF7">
      <w:pPr>
        <w:spacing w:after="100" w:afterAutospacing="1"/>
        <w:rPr>
          <w:rFonts w:ascii="Times New Roman" w:hAnsi="Times New Roman" w:cs="Times New Roman"/>
          <w:sz w:val="20"/>
          <w:szCs w:val="20"/>
        </w:rPr>
      </w:pPr>
      <w:r w:rsidRPr="00F22FF7">
        <w:rPr>
          <w:rFonts w:ascii="Times New Roman" w:hAnsi="Times New Roman" w:cs="Times New Roman"/>
          <w:sz w:val="20"/>
          <w:szCs w:val="20"/>
        </w:rPr>
        <w:t>where k is beam pair index or power control parameter set index linked with beam</w:t>
      </w:r>
      <w:r w:rsidR="00816FB4">
        <w:rPr>
          <w:rFonts w:ascii="Times New Roman" w:hAnsi="Times New Roman" w:cs="Times New Roman"/>
          <w:sz w:val="20"/>
          <w:szCs w:val="20"/>
        </w:rPr>
        <w:t xml:space="preserve"> pair</w:t>
      </w:r>
      <w:r w:rsidRPr="00F22FF7">
        <w:rPr>
          <w:rFonts w:ascii="Times New Roman" w:hAnsi="Times New Roman" w:cs="Times New Roman"/>
          <w:sz w:val="20"/>
          <w:szCs w:val="20"/>
        </w:rPr>
        <w:t xml:space="preserve"> index.</w:t>
      </w:r>
    </w:p>
    <w:p w14:paraId="3B4C5EDD" w14:textId="592A4FB1" w:rsidR="00E94E43" w:rsidRDefault="00100626" w:rsidP="00D122E0">
      <w:pPr>
        <w:shd w:val="clear" w:color="auto" w:fill="FFFFFF"/>
        <w:spacing w:afterLines="50" w:after="120"/>
      </w:pPr>
      <w:r>
        <w:object w:dxaOrig="13291" w:dyaOrig="4132" w14:anchorId="2F60C8D6">
          <v:shape id="_x0000_i1029" type="#_x0000_t75" style="width:482pt;height:149pt" o:ole="">
            <v:imagedata r:id="rId19" o:title=""/>
          </v:shape>
          <o:OLEObject Type="Embed" ProgID="Visio.Drawing.11" ShapeID="_x0000_i1029" DrawAspect="Content" ObjectID="_1555487496" r:id="rId20"/>
        </w:object>
      </w:r>
    </w:p>
    <w:p w14:paraId="47401F5B" w14:textId="01FFB650" w:rsidR="00E94E43" w:rsidRPr="00E73732" w:rsidRDefault="00E94E43" w:rsidP="00E94E43">
      <w:pPr>
        <w:shd w:val="clear" w:color="auto" w:fill="FFFFFF"/>
        <w:spacing w:afterLines="50" w:after="120"/>
        <w:jc w:val="center"/>
        <w:rPr>
          <w:rFonts w:ascii="Times New Roman" w:hAnsi="Times New Roman" w:cs="Times New Roman"/>
          <w:sz w:val="20"/>
          <w:szCs w:val="20"/>
        </w:rPr>
      </w:pPr>
      <w:r w:rsidRPr="00E94E43">
        <w:rPr>
          <w:rFonts w:ascii="Times New Roman" w:hAnsi="Times New Roman" w:cs="Times New Roman"/>
          <w:sz w:val="20"/>
          <w:szCs w:val="20"/>
        </w:rPr>
        <w:t>Fig.2 Example of dynamic signaling to select pathloss measurement set</w:t>
      </w:r>
    </w:p>
    <w:p w14:paraId="68880EDD" w14:textId="5BCD257E" w:rsidR="006F4C78" w:rsidRDefault="00AB3402" w:rsidP="00A96E4B">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1</w:t>
      </w:r>
      <w:r w:rsidR="00FA3EF2"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w:t>
      </w:r>
      <w:r w:rsidR="008F7291">
        <w:rPr>
          <w:rFonts w:ascii="Times New Roman" w:hAnsi="Times New Roman"/>
          <w:b/>
          <w:i/>
          <w:sz w:val="20"/>
          <w:szCs w:val="20"/>
        </w:rPr>
        <w:t>based on</w:t>
      </w:r>
      <w:r>
        <w:rPr>
          <w:rFonts w:ascii="Times New Roman" w:hAnsi="Times New Roman"/>
          <w:b/>
          <w:i/>
          <w:sz w:val="20"/>
          <w:szCs w:val="20"/>
        </w:rPr>
        <w:t xml:space="preserve"> </w:t>
      </w:r>
      <w:r w:rsidR="00E919D6">
        <w:rPr>
          <w:rFonts w:ascii="Times New Roman" w:hAnsi="Times New Roman"/>
          <w:b/>
          <w:i/>
          <w:sz w:val="20"/>
          <w:szCs w:val="20"/>
        </w:rPr>
        <w:t>pathloss measure</w:t>
      </w:r>
      <w:r w:rsidR="008F7291">
        <w:rPr>
          <w:rFonts w:ascii="Times New Roman" w:hAnsi="Times New Roman"/>
          <w:b/>
          <w:i/>
          <w:sz w:val="20"/>
          <w:szCs w:val="20"/>
        </w:rPr>
        <w:t>ment results from DL RS for</w:t>
      </w:r>
      <w:r w:rsidR="00E919D6">
        <w:rPr>
          <w:rFonts w:ascii="Times New Roman" w:hAnsi="Times New Roman"/>
          <w:b/>
          <w:i/>
          <w:sz w:val="20"/>
          <w:szCs w:val="20"/>
        </w:rPr>
        <w:t xml:space="preserve"> </w:t>
      </w:r>
      <w:r>
        <w:rPr>
          <w:rFonts w:ascii="Times New Roman" w:hAnsi="Times New Roman"/>
          <w:b/>
          <w:i/>
          <w:sz w:val="20"/>
          <w:szCs w:val="20"/>
        </w:rPr>
        <w:t>bea</w:t>
      </w:r>
      <w:r w:rsidR="007B70D6">
        <w:rPr>
          <w:rFonts w:ascii="Times New Roman" w:hAnsi="Times New Roman"/>
          <w:b/>
          <w:i/>
          <w:sz w:val="20"/>
          <w:szCs w:val="20"/>
        </w:rPr>
        <w:t>m management</w:t>
      </w:r>
      <w:r w:rsidR="00E919D6">
        <w:rPr>
          <w:rFonts w:ascii="Times New Roman" w:hAnsi="Times New Roman"/>
          <w:b/>
          <w:i/>
          <w:sz w:val="20"/>
          <w:szCs w:val="20"/>
        </w:rPr>
        <w:t>.</w:t>
      </w:r>
      <w:r>
        <w:rPr>
          <w:rFonts w:ascii="Times New Roman" w:hAnsi="Times New Roman"/>
          <w:b/>
          <w:i/>
          <w:sz w:val="20"/>
          <w:szCs w:val="20"/>
        </w:rPr>
        <w:t xml:space="preserve"> </w:t>
      </w:r>
      <w:r w:rsidR="00E919D6">
        <w:rPr>
          <w:rFonts w:ascii="Times New Roman" w:hAnsi="Times New Roman"/>
          <w:b/>
          <w:i/>
          <w:sz w:val="20"/>
          <w:szCs w:val="20"/>
        </w:rPr>
        <w:t>CSI-RS in P1/P2/P3</w:t>
      </w:r>
      <w:r w:rsidR="00FF4160">
        <w:rPr>
          <w:rFonts w:ascii="Times New Roman" w:hAnsi="Times New Roman"/>
          <w:b/>
          <w:i/>
          <w:sz w:val="20"/>
          <w:szCs w:val="20"/>
        </w:rPr>
        <w:t xml:space="preserve"> and mobility specific RS</w:t>
      </w:r>
      <w:r w:rsidR="00E919D6">
        <w:rPr>
          <w:rFonts w:ascii="Times New Roman" w:hAnsi="Times New Roman"/>
          <w:b/>
          <w:i/>
          <w:sz w:val="20"/>
          <w:szCs w:val="20"/>
        </w:rPr>
        <w:t xml:space="preserve"> can be used for </w:t>
      </w:r>
      <w:r w:rsidR="00E919D6" w:rsidRPr="00E919D6">
        <w:rPr>
          <w:rFonts w:ascii="Times New Roman" w:hAnsi="Times New Roman"/>
          <w:b/>
          <w:i/>
          <w:sz w:val="20"/>
          <w:szCs w:val="20"/>
        </w:rPr>
        <w:t xml:space="preserve">pathloss estimate </w:t>
      </w:r>
      <w:r w:rsidR="00AC68B5">
        <w:rPr>
          <w:rFonts w:ascii="Times New Roman" w:hAnsi="Times New Roman"/>
          <w:b/>
          <w:i/>
          <w:sz w:val="20"/>
          <w:szCs w:val="20"/>
        </w:rPr>
        <w:t>in</w:t>
      </w:r>
      <w:r w:rsidR="00E919D6" w:rsidRPr="00E919D6">
        <w:rPr>
          <w:rFonts w:ascii="Times New Roman" w:hAnsi="Times New Roman"/>
          <w:b/>
          <w:i/>
          <w:sz w:val="20"/>
          <w:szCs w:val="20"/>
        </w:rPr>
        <w:t xml:space="preserve"> open-loop power control</w:t>
      </w:r>
      <w:r w:rsidR="00FA3EF2">
        <w:rPr>
          <w:rFonts w:ascii="Times New Roman" w:hAnsi="Times New Roman"/>
          <w:b/>
          <w:i/>
          <w:sz w:val="20"/>
          <w:szCs w:val="20"/>
        </w:rPr>
        <w:t xml:space="preserve">. </w:t>
      </w:r>
    </w:p>
    <w:p w14:paraId="68244B08" w14:textId="25FD219C" w:rsidR="0066597D" w:rsidRDefault="0066597D" w:rsidP="00A96E4B">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2: </w:t>
      </w:r>
      <w:r w:rsidR="00D22CA3">
        <w:rPr>
          <w:rFonts w:ascii="Times New Roman" w:hAnsi="Times New Roman"/>
          <w:b/>
          <w:i/>
          <w:sz w:val="20"/>
          <w:szCs w:val="20"/>
        </w:rPr>
        <w:t>Multiple</w:t>
      </w:r>
      <w:r w:rsidR="00536EFC" w:rsidRPr="00536EFC">
        <w:rPr>
          <w:rFonts w:ascii="Times New Roman" w:hAnsi="Times New Roman"/>
          <w:b/>
          <w:i/>
          <w:sz w:val="20"/>
          <w:szCs w:val="20"/>
        </w:rPr>
        <w:t xml:space="preserve"> application scenarios n</w:t>
      </w:r>
      <w:r w:rsidR="00D22CA3">
        <w:rPr>
          <w:rFonts w:ascii="Times New Roman" w:hAnsi="Times New Roman"/>
          <w:b/>
          <w:i/>
          <w:sz w:val="20"/>
          <w:szCs w:val="20"/>
        </w:rPr>
        <w:t>eed being considered for determining</w:t>
      </w:r>
      <w:r w:rsidR="00536EFC" w:rsidRPr="00536EFC">
        <w:rPr>
          <w:rFonts w:ascii="Times New Roman" w:hAnsi="Times New Roman"/>
          <w:b/>
          <w:i/>
          <w:sz w:val="20"/>
          <w:szCs w:val="20"/>
        </w:rPr>
        <w:t xml:space="preserve"> beam common power control parameters. At least pathloss is beam specific power control parameter.</w:t>
      </w:r>
    </w:p>
    <w:p w14:paraId="309A0BB8" w14:textId="5E2A485E" w:rsidR="00C549C2" w:rsidRPr="00610B7D" w:rsidRDefault="0011276A" w:rsidP="00A96E4B">
      <w:pPr>
        <w:spacing w:afterLines="50" w:after="120"/>
        <w:textAlignment w:val="center"/>
        <w:rPr>
          <w:rFonts w:ascii="Times New Roman" w:hAnsi="Times New Roman" w:cs="Times New Roman"/>
          <w:sz w:val="20"/>
          <w:szCs w:val="20"/>
        </w:rPr>
      </w:pPr>
      <w:r w:rsidRPr="00610B7D">
        <w:rPr>
          <w:rFonts w:ascii="Times New Roman" w:hAnsi="Times New Roman" w:cs="Times New Roman"/>
          <w:sz w:val="20"/>
          <w:szCs w:val="20"/>
        </w:rPr>
        <w:t>Beam specific power control parameters</w:t>
      </w:r>
      <w:r w:rsidRPr="00610B7D">
        <w:rPr>
          <w:rFonts w:ascii="Times New Roman" w:hAnsi="Times New Roman" w:cs="Times New Roman" w:hint="eastAsia"/>
          <w:sz w:val="20"/>
          <w:szCs w:val="20"/>
        </w:rPr>
        <w:t xml:space="preserve"> </w:t>
      </w:r>
      <w:r w:rsidR="00103E88">
        <w:rPr>
          <w:rFonts w:ascii="Times New Roman" w:hAnsi="Times New Roman" w:cs="Times New Roman"/>
          <w:sz w:val="20"/>
          <w:szCs w:val="20"/>
        </w:rPr>
        <w:t>are</w:t>
      </w:r>
      <w:r w:rsidR="00103E88">
        <w:rPr>
          <w:rFonts w:ascii="Times New Roman" w:hAnsi="Times New Roman" w:cs="Times New Roman" w:hint="eastAsia"/>
          <w:sz w:val="20"/>
          <w:szCs w:val="20"/>
        </w:rPr>
        <w:t xml:space="preserve"> one</w:t>
      </w:r>
      <w:r w:rsidRPr="00610B7D">
        <w:rPr>
          <w:rFonts w:ascii="Times New Roman" w:hAnsi="Times New Roman" w:cs="Times New Roman" w:hint="eastAsia"/>
          <w:sz w:val="20"/>
          <w:szCs w:val="20"/>
        </w:rPr>
        <w:t xml:space="preserve"> study point.</w:t>
      </w:r>
      <w:r w:rsidR="00911571" w:rsidRPr="00610B7D">
        <w:rPr>
          <w:rFonts w:ascii="Times New Roman" w:hAnsi="Times New Roman" w:cs="Times New Roman" w:hint="eastAsia"/>
          <w:sz w:val="20"/>
          <w:szCs w:val="20"/>
        </w:rPr>
        <w:t xml:space="preserve"> </w:t>
      </w:r>
      <w:r w:rsidR="00A14647" w:rsidRPr="00610B7D">
        <w:rPr>
          <w:rFonts w:ascii="Times New Roman" w:hAnsi="Times New Roman" w:cs="Times New Roman" w:hint="eastAsia"/>
          <w:sz w:val="20"/>
          <w:szCs w:val="20"/>
        </w:rPr>
        <w:t>In b</w:t>
      </w:r>
      <w:r w:rsidR="00911571" w:rsidRPr="00610B7D">
        <w:rPr>
          <w:rFonts w:ascii="Times New Roman" w:hAnsi="Times New Roman" w:cs="Times New Roman" w:hint="eastAsia"/>
          <w:sz w:val="20"/>
          <w:szCs w:val="20"/>
        </w:rPr>
        <w:t>eam management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the </w:t>
      </w:r>
      <w:r w:rsidR="00201827" w:rsidRPr="00610B7D">
        <w:rPr>
          <w:rFonts w:ascii="Times New Roman" w:hAnsi="Times New Roman" w:cs="Times New Roman"/>
          <w:sz w:val="20"/>
          <w:szCs w:val="20"/>
        </w:rPr>
        <w:t xml:space="preserve">selection result of </w:t>
      </w:r>
      <w:r w:rsidR="00A14647" w:rsidRPr="00610B7D">
        <w:rPr>
          <w:rFonts w:ascii="Times New Roman" w:hAnsi="Times New Roman" w:cs="Times New Roman"/>
          <w:sz w:val="20"/>
          <w:szCs w:val="20"/>
        </w:rPr>
        <w:t xml:space="preserve">beam pair should be updated to maintain the link quality between TRP and UE. </w:t>
      </w:r>
      <w:r w:rsidR="00911571" w:rsidRPr="00610B7D">
        <w:rPr>
          <w:rFonts w:ascii="Times New Roman" w:hAnsi="Times New Roman" w:cs="Times New Roman" w:hint="eastAsia"/>
          <w:sz w:val="20"/>
          <w:szCs w:val="20"/>
        </w:rPr>
        <w:t>B</w:t>
      </w:r>
      <w:r w:rsidR="00911571" w:rsidRPr="00610B7D">
        <w:rPr>
          <w:rFonts w:ascii="Times New Roman" w:hAnsi="Times New Roman" w:cs="Times New Roman"/>
          <w:sz w:val="20"/>
          <w:szCs w:val="20"/>
        </w:rPr>
        <w:t>oth transmit and receive beam can be</w:t>
      </w:r>
      <w:r w:rsidR="006511E1" w:rsidRPr="00610B7D">
        <w:rPr>
          <w:rFonts w:ascii="Times New Roman" w:hAnsi="Times New Roman" w:cs="Times New Roman"/>
          <w:sz w:val="20"/>
          <w:szCs w:val="20"/>
        </w:rPr>
        <w:t xml:space="preserve"> </w:t>
      </w:r>
      <w:r w:rsidR="00911571" w:rsidRPr="00610B7D">
        <w:rPr>
          <w:rFonts w:ascii="Times New Roman" w:hAnsi="Times New Roman" w:cs="Times New Roman"/>
          <w:sz w:val="20"/>
          <w:szCs w:val="20"/>
        </w:rPr>
        <w:t xml:space="preserve">changed </w:t>
      </w:r>
      <w:r w:rsidR="006511E1" w:rsidRPr="00610B7D">
        <w:rPr>
          <w:rFonts w:ascii="Times New Roman" w:hAnsi="Times New Roman" w:cs="Times New Roman" w:hint="eastAsia"/>
          <w:sz w:val="20"/>
          <w:szCs w:val="20"/>
        </w:rPr>
        <w:t xml:space="preserve">for PUSCH </w:t>
      </w:r>
      <w:r w:rsidR="006511E1" w:rsidRPr="00610B7D">
        <w:rPr>
          <w:rFonts w:ascii="Times New Roman" w:hAnsi="Times New Roman" w:cs="Times New Roman"/>
          <w:sz w:val="20"/>
          <w:szCs w:val="20"/>
        </w:rPr>
        <w:t>transmission</w:t>
      </w:r>
      <w:r w:rsidR="006511E1" w:rsidRPr="00610B7D">
        <w:rPr>
          <w:rFonts w:ascii="Times New Roman" w:hAnsi="Times New Roman" w:cs="Times New Roman" w:hint="eastAsia"/>
          <w:sz w:val="20"/>
          <w:szCs w:val="20"/>
        </w:rPr>
        <w:t xml:space="preserve"> based on the </w:t>
      </w:r>
      <w:r w:rsidR="00A14647" w:rsidRPr="00610B7D">
        <w:rPr>
          <w:rFonts w:ascii="Times New Roman" w:hAnsi="Times New Roman" w:cs="Times New Roman"/>
          <w:sz w:val="20"/>
          <w:szCs w:val="20"/>
        </w:rPr>
        <w:t>scheduling</w:t>
      </w:r>
      <w:r w:rsidR="004B3528" w:rsidRPr="00610B7D">
        <w:rPr>
          <w:rFonts w:ascii="Times New Roman" w:hAnsi="Times New Roman" w:cs="Times New Roman" w:hint="eastAsia"/>
          <w:sz w:val="20"/>
          <w:szCs w:val="20"/>
        </w:rPr>
        <w:t xml:space="preserve"> results</w:t>
      </w:r>
      <w:r w:rsidR="00201827" w:rsidRPr="00610B7D">
        <w:rPr>
          <w:rFonts w:ascii="Times New Roman" w:hAnsi="Times New Roman" w:cs="Times New Roman"/>
          <w:sz w:val="20"/>
          <w:szCs w:val="20"/>
        </w:rPr>
        <w:t>.</w:t>
      </w:r>
      <w:r w:rsidR="00A14647" w:rsidRPr="00610B7D">
        <w:rPr>
          <w:rFonts w:ascii="Times New Roman" w:hAnsi="Times New Roman" w:cs="Times New Roman"/>
          <w:sz w:val="20"/>
          <w:szCs w:val="20"/>
        </w:rPr>
        <w:t xml:space="preserve"> </w:t>
      </w:r>
      <w:r w:rsidR="00201827" w:rsidRPr="00610B7D">
        <w:rPr>
          <w:rFonts w:ascii="Times New Roman" w:hAnsi="Times New Roman" w:cs="Times New Roman"/>
          <w:sz w:val="20"/>
          <w:szCs w:val="20"/>
        </w:rPr>
        <w:t>T</w:t>
      </w:r>
      <w:r w:rsidR="00A14647" w:rsidRPr="00610B7D">
        <w:rPr>
          <w:rFonts w:ascii="Times New Roman" w:hAnsi="Times New Roman" w:cs="Times New Roman"/>
          <w:sz w:val="20"/>
          <w:szCs w:val="20"/>
        </w:rPr>
        <w:t>hus</w:t>
      </w:r>
      <w:r w:rsidR="00CA29E5"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beam pair for PUSCH can be flexibly used. Multiple </w:t>
      </w:r>
      <w:r w:rsidR="00A14647" w:rsidRPr="00610B7D">
        <w:rPr>
          <w:rFonts w:ascii="Times New Roman" w:hAnsi="Times New Roman" w:cs="Times New Roman"/>
          <w:sz w:val="20"/>
          <w:szCs w:val="20"/>
        </w:rPr>
        <w:t>sets of</w:t>
      </w:r>
      <w:r w:rsidR="00A14647" w:rsidRPr="00610B7D">
        <w:rPr>
          <w:rFonts w:ascii="Times New Roman" w:hAnsi="Times New Roman" w:cs="Times New Roman" w:hint="eastAsia"/>
          <w:sz w:val="20"/>
          <w:szCs w:val="20"/>
        </w:rPr>
        <w:t xml:space="preserve"> parameters for the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w:t>
      </w:r>
      <w:r w:rsidR="004B3528" w:rsidRPr="00610B7D">
        <w:rPr>
          <w:rFonts w:ascii="Times New Roman" w:hAnsi="Times New Roman" w:cs="Times New Roman" w:hint="eastAsia"/>
          <w:sz w:val="20"/>
          <w:szCs w:val="20"/>
        </w:rPr>
        <w:t>can be</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supported. </w:t>
      </w:r>
      <w:r w:rsidR="00A14647" w:rsidRPr="00610B7D">
        <w:rPr>
          <w:rFonts w:ascii="Times New Roman" w:hAnsi="Times New Roman" w:cs="Times New Roman" w:hint="eastAsia"/>
          <w:sz w:val="20"/>
          <w:szCs w:val="20"/>
        </w:rPr>
        <w:t xml:space="preserve">With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the beam pattern</w:t>
      </w:r>
      <w:r w:rsidR="00201827" w:rsidRPr="00610B7D">
        <w:rPr>
          <w:rFonts w:ascii="Times New Roman" w:hAnsi="Times New Roman" w:cs="Times New Roman"/>
          <w:sz w:val="20"/>
          <w:szCs w:val="20"/>
        </w:rPr>
        <w:t xml:space="preserve"> </w:t>
      </w:r>
      <w:r w:rsidR="00A14647" w:rsidRPr="00610B7D">
        <w:rPr>
          <w:rFonts w:ascii="Times New Roman" w:hAnsi="Times New Roman" w:cs="Times New Roman" w:hint="eastAsia"/>
          <w:sz w:val="20"/>
          <w:szCs w:val="20"/>
        </w:rPr>
        <w:t>(e</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g</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the beam width and beam direction) in UE </w:t>
      </w:r>
      <w:r w:rsidR="00CA29E5" w:rsidRPr="00610B7D">
        <w:rPr>
          <w:rFonts w:ascii="Times New Roman" w:hAnsi="Times New Roman" w:cs="Times New Roman"/>
          <w:sz w:val="20"/>
          <w:szCs w:val="20"/>
        </w:rPr>
        <w:t>may</w:t>
      </w:r>
      <w:r w:rsidR="00A14647" w:rsidRPr="00610B7D">
        <w:rPr>
          <w:rFonts w:ascii="Times New Roman" w:hAnsi="Times New Roman" w:cs="Times New Roman" w:hint="eastAsia"/>
          <w:sz w:val="20"/>
          <w:szCs w:val="20"/>
        </w:rPr>
        <w:t xml:space="preserve"> be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4B3528" w:rsidRPr="00610B7D">
        <w:rPr>
          <w:rFonts w:ascii="Times New Roman" w:hAnsi="Times New Roman" w:cs="Times New Roman" w:hint="eastAsia"/>
          <w:sz w:val="20"/>
          <w:szCs w:val="20"/>
        </w:rPr>
        <w:t>and</w:t>
      </w:r>
      <w:r w:rsidR="00A14647" w:rsidRPr="00610B7D">
        <w:rPr>
          <w:rFonts w:ascii="Times New Roman" w:hAnsi="Times New Roman" w:cs="Times New Roman" w:hint="eastAsia"/>
          <w:sz w:val="20"/>
          <w:szCs w:val="20"/>
        </w:rPr>
        <w:t xml:space="preserve"> t</w:t>
      </w:r>
      <w:r w:rsidR="00C549C2" w:rsidRPr="00610B7D">
        <w:rPr>
          <w:rFonts w:ascii="Times New Roman" w:hAnsi="Times New Roman" w:cs="Times New Roman" w:hint="eastAsia"/>
          <w:sz w:val="20"/>
          <w:szCs w:val="20"/>
        </w:rPr>
        <w:t>he interference to</w:t>
      </w:r>
      <w:r w:rsidR="007978FB" w:rsidRPr="00610B7D">
        <w:rPr>
          <w:rFonts w:ascii="Times New Roman" w:hAnsi="Times New Roman" w:cs="Times New Roman"/>
          <w:sz w:val="20"/>
          <w:szCs w:val="20"/>
        </w:rPr>
        <w:t xml:space="preserve"> neighboring</w:t>
      </w:r>
      <w:r w:rsidR="00C549C2" w:rsidRPr="00610B7D">
        <w:rPr>
          <w:rFonts w:ascii="Times New Roman" w:hAnsi="Times New Roman" w:cs="Times New Roman" w:hint="eastAsia"/>
          <w:sz w:val="20"/>
          <w:szCs w:val="20"/>
        </w:rPr>
        <w:t xml:space="preserve"> cell will be </w:t>
      </w:r>
      <w:r w:rsidR="00C549C2" w:rsidRPr="00610B7D">
        <w:rPr>
          <w:rFonts w:ascii="Times New Roman" w:hAnsi="Times New Roman" w:cs="Times New Roman"/>
          <w:sz w:val="20"/>
          <w:szCs w:val="20"/>
        </w:rPr>
        <w:t>different</w:t>
      </w:r>
      <w:r w:rsidR="004B3528" w:rsidRPr="00610B7D">
        <w:rPr>
          <w:rFonts w:ascii="Times New Roman" w:hAnsi="Times New Roman" w:cs="Times New Roman" w:hint="eastAsia"/>
          <w:sz w:val="20"/>
          <w:szCs w:val="20"/>
        </w:rPr>
        <w:t xml:space="preserve"> correspondingly</w:t>
      </w:r>
      <w:r w:rsidR="00C549C2" w:rsidRPr="00610B7D">
        <w:rPr>
          <w:rFonts w:ascii="Times New Roman" w:hAnsi="Times New Roman" w:cs="Times New Roman"/>
          <w:sz w:val="20"/>
          <w:szCs w:val="20"/>
        </w:rPr>
        <w:t xml:space="preserve">. </w:t>
      </w:r>
      <w:r w:rsidRPr="00610B7D">
        <w:rPr>
          <w:rFonts w:ascii="Times New Roman" w:hAnsi="Times New Roman" w:cs="Times New Roman"/>
          <w:sz w:val="20"/>
          <w:szCs w:val="20"/>
        </w:rPr>
        <w:t>Therefore</w:t>
      </w:r>
      <w:r w:rsidRPr="00610B7D">
        <w:rPr>
          <w:rFonts w:ascii="Times New Roman" w:hAnsi="Times New Roman" w:cs="Times New Roman" w:hint="eastAsia"/>
          <w:sz w:val="20"/>
          <w:szCs w:val="20"/>
        </w:rPr>
        <w:t xml:space="preserve"> the </w:t>
      </w:r>
      <w:r w:rsidRPr="00610B7D">
        <w:rPr>
          <w:rFonts w:ascii="Times New Roman" w:hAnsi="Times New Roman" w:cs="Times New Roman"/>
          <w:sz w:val="20"/>
          <w:szCs w:val="20"/>
        </w:rPr>
        <w:t>optimal</w:t>
      </w:r>
      <w:r w:rsidRPr="00610B7D">
        <w:rPr>
          <w:rFonts w:ascii="Times New Roman" w:hAnsi="Times New Roman" w:cs="Times New Roman" w:hint="eastAsia"/>
          <w:sz w:val="20"/>
          <w:szCs w:val="20"/>
        </w:rPr>
        <w:t xml:space="preserve"> set </w:t>
      </w:r>
      <w:r w:rsidRPr="00610B7D">
        <w:rPr>
          <w:rFonts w:ascii="Times New Roman" w:hAnsi="Times New Roman" w:cs="Times New Roman"/>
          <w:sz w:val="20"/>
          <w:szCs w:val="20"/>
        </w:rPr>
        <w:t>of parameters</w:t>
      </w:r>
      <w:r w:rsidRPr="00610B7D">
        <w:rPr>
          <w:rFonts w:ascii="Times New Roman" w:hAnsi="Times New Roman" w:cs="Times New Roman" w:hint="eastAsia"/>
          <w:sz w:val="20"/>
          <w:szCs w:val="20"/>
        </w:rPr>
        <w:t xml:space="preserve"> of </w:t>
      </w:r>
      <w:r w:rsidRPr="00610B7D">
        <w:rPr>
          <w:rFonts w:ascii="Times New Roman" w:hAnsi="Times New Roman" w:cs="Times New Roman"/>
          <w:sz w:val="20"/>
          <w:szCs w:val="20"/>
        </w:rPr>
        <w:object w:dxaOrig="560" w:dyaOrig="320" w14:anchorId="60F884BB">
          <v:shape id="_x0000_i1030" type="#_x0000_t75" style="width:27pt;height:17.5pt" o:ole="">
            <v:imagedata r:id="rId21" o:title=""/>
          </v:shape>
          <o:OLEObject Type="Embed" ProgID="Equation.3" ShapeID="_x0000_i1030" DrawAspect="Content" ObjectID="_1555487497" r:id="rId22"/>
        </w:object>
      </w:r>
      <w:r w:rsidRPr="00610B7D">
        <w:rPr>
          <w:rFonts w:ascii="Times New Roman" w:hAnsi="Times New Roman" w:cs="Times New Roman" w:hint="eastAsia"/>
          <w:sz w:val="20"/>
          <w:szCs w:val="20"/>
        </w:rPr>
        <w:t>and</w:t>
      </w:r>
      <w:r w:rsidRPr="00610B7D">
        <w:rPr>
          <w:rFonts w:ascii="Times New Roman" w:hAnsi="Times New Roman" w:cs="Times New Roman"/>
          <w:sz w:val="20"/>
          <w:szCs w:val="20"/>
        </w:rPr>
        <w:object w:dxaOrig="480" w:dyaOrig="300" w14:anchorId="3908D7BF">
          <v:shape id="_x0000_i1031" type="#_x0000_t75" style="width:25pt;height:16pt" o:ole="">
            <v:imagedata r:id="rId23" o:title=""/>
          </v:shape>
          <o:OLEObject Type="Embed" ProgID="Equation.3" ShapeID="_x0000_i1031" DrawAspect="Content" ObjectID="_1555487498" r:id="rId24"/>
        </w:object>
      </w:r>
      <w:r w:rsidRPr="00610B7D">
        <w:rPr>
          <w:rFonts w:ascii="Times New Roman" w:hAnsi="Times New Roman" w:cs="Times New Roman" w:hint="eastAsia"/>
          <w:sz w:val="20"/>
          <w:szCs w:val="20"/>
        </w:rPr>
        <w:t>will also</w:t>
      </w:r>
      <w:r w:rsidRPr="00610B7D">
        <w:rPr>
          <w:rFonts w:ascii="Times New Roman" w:hAnsi="Times New Roman" w:cs="Times New Roman"/>
          <w:sz w:val="20"/>
          <w:szCs w:val="20"/>
        </w:rPr>
        <w:t xml:space="preserve"> be</w:t>
      </w:r>
      <w:r w:rsidRPr="00610B7D">
        <w:rPr>
          <w:rFonts w:ascii="Times New Roman" w:hAnsi="Times New Roman" w:cs="Times New Roman" w:hint="eastAsia"/>
          <w:sz w:val="20"/>
          <w:szCs w:val="20"/>
        </w:rPr>
        <w:t xml:space="preserve"> different for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beam </w:t>
      </w:r>
      <w:r w:rsidRPr="00610B7D">
        <w:rPr>
          <w:rFonts w:ascii="Times New Roman" w:hAnsi="Times New Roman" w:cs="Times New Roman"/>
          <w:sz w:val="20"/>
          <w:szCs w:val="20"/>
        </w:rPr>
        <w:t>pattern</w:t>
      </w:r>
      <w:r w:rsidR="00951DC3" w:rsidRPr="00610B7D">
        <w:rPr>
          <w:rFonts w:ascii="Times New Roman" w:hAnsi="Times New Roman" w:cs="Times New Roman" w:hint="eastAsia"/>
          <w:sz w:val="20"/>
          <w:szCs w:val="20"/>
        </w:rPr>
        <w:t xml:space="preserve"> at UE side</w:t>
      </w:r>
      <w:r w:rsidRPr="00610B7D">
        <w:rPr>
          <w:rFonts w:ascii="Times New Roman" w:hAnsi="Times New Roman" w:cs="Times New Roman"/>
          <w:sz w:val="20"/>
          <w:szCs w:val="20"/>
        </w:rPr>
        <w:t>.</w:t>
      </w:r>
      <w:r w:rsidR="007725DA" w:rsidRPr="00610B7D">
        <w:rPr>
          <w:rFonts w:ascii="Times New Roman" w:hAnsi="Times New Roman" w:cs="Times New Roman"/>
          <w:sz w:val="20"/>
          <w:szCs w:val="20"/>
        </w:rPr>
        <w:t xml:space="preserve"> In detail,</w:t>
      </w:r>
      <w:r w:rsidRPr="00610B7D">
        <w:rPr>
          <w:rFonts w:ascii="Times New Roman" w:hAnsi="Times New Roman" w:cs="Times New Roman"/>
          <w:sz w:val="20"/>
          <w:szCs w:val="20"/>
        </w:rPr>
        <w:t xml:space="preserve"> </w:t>
      </w:r>
      <w:r w:rsidR="007725DA" w:rsidRPr="00610B7D">
        <w:rPr>
          <w:rFonts w:ascii="Times New Roman" w:hAnsi="Times New Roman" w:cs="Times New Roman"/>
          <w:sz w:val="20"/>
          <w:szCs w:val="20"/>
        </w:rPr>
        <w:t>i</w:t>
      </w:r>
      <w:r w:rsidR="00540344" w:rsidRPr="00610B7D">
        <w:rPr>
          <w:rFonts w:ascii="Times New Roman" w:hAnsi="Times New Roman" w:cs="Times New Roman"/>
          <w:sz w:val="20"/>
          <w:szCs w:val="20"/>
        </w:rPr>
        <w:t>f</w:t>
      </w:r>
      <w:r w:rsidR="00C549C2" w:rsidRPr="00610B7D">
        <w:rPr>
          <w:rFonts w:ascii="Times New Roman" w:hAnsi="Times New Roman" w:cs="Times New Roman" w:hint="eastAsia"/>
          <w:sz w:val="20"/>
          <w:szCs w:val="20"/>
        </w:rPr>
        <w:t xml:space="preserve">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t>
      </w:r>
      <w:r w:rsidR="00C549C2" w:rsidRPr="00610B7D">
        <w:rPr>
          <w:rFonts w:ascii="Times New Roman" w:hAnsi="Times New Roman" w:cs="Times New Roman"/>
          <w:sz w:val="20"/>
          <w:szCs w:val="20"/>
        </w:rPr>
        <w:t>narrower</w:t>
      </w:r>
      <w:r w:rsidR="00F3618B" w:rsidRPr="00610B7D">
        <w:rPr>
          <w:rFonts w:ascii="Times New Roman" w:hAnsi="Times New Roman" w:cs="Times New Roman" w:hint="eastAsia"/>
          <w:sz w:val="20"/>
          <w:szCs w:val="20"/>
        </w:rPr>
        <w:t xml:space="preserve"> and</w:t>
      </w:r>
      <w:r w:rsidR="004B3528" w:rsidRPr="00610B7D">
        <w:rPr>
          <w:rFonts w:ascii="Times New Roman" w:hAnsi="Times New Roman" w:cs="Times New Roman" w:hint="eastAsia"/>
          <w:sz w:val="20"/>
          <w:szCs w:val="20"/>
        </w:rPr>
        <w:t>/</w:t>
      </w:r>
      <w:r w:rsidR="00F3618B" w:rsidRPr="00610B7D">
        <w:rPr>
          <w:rFonts w:ascii="Times New Roman" w:hAnsi="Times New Roman" w:cs="Times New Roman" w:hint="eastAsia"/>
          <w:sz w:val="20"/>
          <w:szCs w:val="20"/>
        </w:rPr>
        <w:t xml:space="preserve">or the beam </w:t>
      </w:r>
      <w:r w:rsidR="00F3618B" w:rsidRPr="00610B7D">
        <w:rPr>
          <w:rFonts w:ascii="Times New Roman" w:hAnsi="Times New Roman" w:cs="Times New Roman"/>
          <w:sz w:val="20"/>
          <w:szCs w:val="20"/>
        </w:rPr>
        <w:t>direction</w:t>
      </w:r>
      <w:r w:rsidR="00F3618B" w:rsidRPr="00610B7D">
        <w:rPr>
          <w:rFonts w:ascii="Times New Roman" w:hAnsi="Times New Roman" w:cs="Times New Roman" w:hint="eastAsia"/>
          <w:sz w:val="20"/>
          <w:szCs w:val="20"/>
        </w:rPr>
        <w:t xml:space="preserve"> is towards the serving TRP</w:t>
      </w:r>
      <w:r w:rsidR="00C549C2" w:rsidRPr="00610B7D">
        <w:rPr>
          <w:rFonts w:ascii="Times New Roman" w:hAnsi="Times New Roman" w:cs="Times New Roman"/>
          <w:sz w:val="20"/>
          <w:szCs w:val="20"/>
        </w:rPr>
        <w:t>,</w:t>
      </w:r>
      <w:r w:rsidR="00C549C2" w:rsidRPr="00610B7D">
        <w:rPr>
          <w:rFonts w:ascii="Times New Roman" w:hAnsi="Times New Roman" w:cs="Times New Roman" w:hint="eastAsia"/>
          <w:sz w:val="20"/>
          <w:szCs w:val="20"/>
        </w:rPr>
        <w:t xml:space="preserve"> its interference to </w:t>
      </w:r>
      <w:r w:rsidR="00540344"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small and</w:t>
      </w:r>
      <w:r w:rsidRPr="00610B7D">
        <w:rPr>
          <w:rFonts w:ascii="Times New Roman" w:hAnsi="Times New Roman" w:cs="Times New Roman" w:hint="eastAsia"/>
          <w:sz w:val="20"/>
          <w:szCs w:val="20"/>
        </w:rPr>
        <w:t xml:space="preserve"> the</w:t>
      </w:r>
      <w:r w:rsidR="00D02C49" w:rsidRPr="00610B7D">
        <w:rPr>
          <w:rFonts w:ascii="Times New Roman" w:hAnsi="Times New Roman" w:cs="Times New Roman"/>
          <w:sz w:val="20"/>
          <w:szCs w:val="20"/>
        </w:rPr>
        <w:t xml:space="preserve"> power control</w:t>
      </w:r>
      <w:r w:rsidRPr="00610B7D">
        <w:rPr>
          <w:rFonts w:ascii="Times New Roman" w:hAnsi="Times New Roman" w:cs="Times New Roman" w:hint="eastAsia"/>
          <w:sz w:val="20"/>
          <w:szCs w:val="20"/>
        </w:rPr>
        <w:t xml:space="preserve"> parameters</w:t>
      </w:r>
      <w:r w:rsidR="00D02C49" w:rsidRPr="00610B7D">
        <w:rPr>
          <w:rFonts w:ascii="Times New Roman" w:hAnsi="Times New Roman" w:cs="Times New Roman"/>
          <w:sz w:val="20"/>
          <w:szCs w:val="20"/>
        </w:rPr>
        <w:t xml:space="preserve"> 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to make</w:t>
      </w:r>
      <w:r w:rsidR="00C549C2" w:rsidRPr="00610B7D">
        <w:rPr>
          <w:rFonts w:ascii="Times New Roman" w:hAnsi="Times New Roman" w:cs="Times New Roman" w:hint="eastAsia"/>
          <w:sz w:val="20"/>
          <w:szCs w:val="20"/>
        </w:rPr>
        <w:t xml:space="preserve"> the </w:t>
      </w:r>
      <w:r w:rsidR="00D02C49" w:rsidRPr="00610B7D">
        <w:rPr>
          <w:rFonts w:ascii="Times New Roman" w:hAnsi="Times New Roman" w:cs="Times New Roman"/>
          <w:sz w:val="20"/>
          <w:szCs w:val="20"/>
        </w:rPr>
        <w:t xml:space="preserve">UE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w:t>
      </w:r>
      <w:r w:rsidR="00C549C2" w:rsidRPr="00610B7D">
        <w:rPr>
          <w:rFonts w:ascii="Times New Roman" w:hAnsi="Times New Roman" w:cs="Times New Roman"/>
          <w:sz w:val="20"/>
          <w:szCs w:val="20"/>
        </w:rPr>
        <w:t>large to</w:t>
      </w:r>
      <w:r w:rsidR="00C549C2" w:rsidRPr="00610B7D">
        <w:rPr>
          <w:rFonts w:ascii="Times New Roman" w:hAnsi="Times New Roman" w:cs="Times New Roman" w:hint="eastAsia"/>
          <w:sz w:val="20"/>
          <w:szCs w:val="20"/>
        </w:rPr>
        <w:t xml:space="preserve"> achieve higher received power. If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wider</w:t>
      </w:r>
      <w:r w:rsidR="00F3618B" w:rsidRPr="00610B7D">
        <w:rPr>
          <w:rFonts w:ascii="Times New Roman" w:hAnsi="Times New Roman" w:cs="Times New Roman" w:hint="eastAsia"/>
          <w:sz w:val="20"/>
          <w:szCs w:val="20"/>
        </w:rPr>
        <w:t xml:space="preserve"> and/or the beam direction is not towards the serving TRP</w:t>
      </w:r>
      <w:r w:rsidR="00C549C2" w:rsidRPr="00610B7D">
        <w:rPr>
          <w:rFonts w:ascii="Times New Roman" w:hAnsi="Times New Roman" w:cs="Times New Roman" w:hint="eastAsia"/>
          <w:sz w:val="20"/>
          <w:szCs w:val="20"/>
        </w:rPr>
        <w:t xml:space="preserve">, its interference to </w:t>
      </w:r>
      <w:r w:rsidR="007978FB"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large</w:t>
      </w:r>
      <w:r w:rsidR="007725DA" w:rsidRPr="00610B7D">
        <w:rPr>
          <w:rFonts w:ascii="Times New Roman" w:hAnsi="Times New Roman" w:cs="Times New Roman"/>
          <w:sz w:val="20"/>
          <w:szCs w:val="20"/>
        </w:rPr>
        <w:t>r</w:t>
      </w:r>
      <w:r w:rsidR="00C549C2" w:rsidRPr="00610B7D">
        <w:rPr>
          <w:rFonts w:ascii="Times New Roman" w:hAnsi="Times New Roman" w:cs="Times New Roman" w:hint="eastAsia"/>
          <w:sz w:val="20"/>
          <w:szCs w:val="20"/>
        </w:rPr>
        <w:t xml:space="preserve"> and </w:t>
      </w:r>
      <w:r w:rsidRPr="00610B7D">
        <w:rPr>
          <w:rFonts w:ascii="Times New Roman" w:hAnsi="Times New Roman" w:cs="Times New Roman" w:hint="eastAsia"/>
          <w:sz w:val="20"/>
          <w:szCs w:val="20"/>
        </w:rPr>
        <w:t xml:space="preserve">the </w:t>
      </w:r>
      <w:r w:rsidR="00D02C49" w:rsidRPr="00610B7D">
        <w:rPr>
          <w:rFonts w:ascii="Times New Roman" w:hAnsi="Times New Roman" w:cs="Times New Roman"/>
          <w:sz w:val="20"/>
          <w:szCs w:val="20"/>
        </w:rPr>
        <w:t xml:space="preserve">power control </w:t>
      </w:r>
      <w:r w:rsidRPr="00610B7D">
        <w:rPr>
          <w:rFonts w:ascii="Times New Roman" w:hAnsi="Times New Roman" w:cs="Times New Roman" w:hint="eastAsia"/>
          <w:sz w:val="20"/>
          <w:szCs w:val="20"/>
        </w:rPr>
        <w:t xml:space="preserve">parameters </w:t>
      </w:r>
      <w:r w:rsidR="00D02C49" w:rsidRPr="00610B7D">
        <w:rPr>
          <w:rFonts w:ascii="Times New Roman" w:hAnsi="Times New Roman" w:cs="Times New Roman"/>
          <w:sz w:val="20"/>
          <w:szCs w:val="20"/>
        </w:rPr>
        <w:t xml:space="preserve">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 xml:space="preserve">to make </w:t>
      </w:r>
      <w:r w:rsidR="00C549C2" w:rsidRPr="00610B7D">
        <w:rPr>
          <w:rFonts w:ascii="Times New Roman" w:hAnsi="Times New Roman" w:cs="Times New Roman" w:hint="eastAsia"/>
          <w:sz w:val="20"/>
          <w:szCs w:val="20"/>
        </w:rPr>
        <w:t>the</w:t>
      </w:r>
      <w:r w:rsidR="00D02C49" w:rsidRPr="00610B7D">
        <w:rPr>
          <w:rFonts w:ascii="Times New Roman" w:hAnsi="Times New Roman" w:cs="Times New Roman"/>
          <w:sz w:val="20"/>
          <w:szCs w:val="20"/>
        </w:rPr>
        <w:t xml:space="preserve"> UE</w:t>
      </w:r>
      <w:r w:rsidR="00C549C2" w:rsidRPr="00610B7D">
        <w:rPr>
          <w:rFonts w:ascii="Times New Roman" w:hAnsi="Times New Roman" w:cs="Times New Roman" w:hint="eastAsia"/>
          <w:sz w:val="20"/>
          <w:szCs w:val="20"/>
        </w:rPr>
        <w:t xml:space="preserv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smaller considering the </w:t>
      </w:r>
      <w:r w:rsidR="00C549C2" w:rsidRPr="00610B7D">
        <w:rPr>
          <w:rFonts w:ascii="Times New Roman" w:hAnsi="Times New Roman" w:cs="Times New Roman"/>
          <w:sz w:val="20"/>
          <w:szCs w:val="20"/>
        </w:rPr>
        <w:t>tradeoff</w:t>
      </w:r>
      <w:r w:rsidR="00C549C2" w:rsidRPr="00610B7D">
        <w:rPr>
          <w:rFonts w:ascii="Times New Roman" w:hAnsi="Times New Roman" w:cs="Times New Roman" w:hint="eastAsia"/>
          <w:sz w:val="20"/>
          <w:szCs w:val="20"/>
        </w:rPr>
        <w:t xml:space="preserve"> between the received power and the interference to other cells.</w:t>
      </w:r>
    </w:p>
    <w:p w14:paraId="184945A5" w14:textId="15B14870" w:rsidR="00C549C2" w:rsidRDefault="00C549C2" w:rsidP="00A96E4B">
      <w:pPr>
        <w:shd w:val="clear" w:color="auto" w:fill="FFFFFF"/>
        <w:spacing w:afterLines="50" w:after="120"/>
        <w:textAlignment w:val="center"/>
        <w:rPr>
          <w:rFonts w:ascii="Times New Roman" w:hAnsi="Times New Roman"/>
          <w:b/>
          <w:i/>
          <w:sz w:val="20"/>
          <w:szCs w:val="20"/>
        </w:rPr>
      </w:pPr>
      <w:r w:rsidRPr="00610B7D">
        <w:rPr>
          <w:rFonts w:ascii="Times New Roman" w:hAnsi="Times New Roman"/>
          <w:b/>
          <w:i/>
          <w:sz w:val="20"/>
          <w:szCs w:val="20"/>
        </w:rPr>
        <w:lastRenderedPageBreak/>
        <w:t xml:space="preserve">Proposal </w:t>
      </w:r>
      <w:r w:rsidR="00E91E68">
        <w:rPr>
          <w:rFonts w:ascii="Times New Roman" w:hAnsi="Times New Roman" w:hint="eastAsia"/>
          <w:b/>
          <w:i/>
          <w:sz w:val="20"/>
          <w:szCs w:val="20"/>
        </w:rPr>
        <w:t>3</w:t>
      </w:r>
      <w:r w:rsidRPr="00610B7D">
        <w:rPr>
          <w:rFonts w:ascii="Times New Roman" w:hAnsi="Times New Roman"/>
          <w:b/>
          <w:i/>
          <w:sz w:val="20"/>
          <w:szCs w:val="20"/>
        </w:rPr>
        <w:t>:</w:t>
      </w:r>
      <w:r w:rsidR="00951DC3" w:rsidRPr="00610B7D">
        <w:rPr>
          <w:rFonts w:ascii="Times New Roman" w:hAnsi="Times New Roman"/>
          <w:b/>
          <w:i/>
          <w:sz w:val="20"/>
          <w:szCs w:val="20"/>
        </w:rPr>
        <w:t xml:space="preserve"> Beam specific power control parameters</w:t>
      </w:r>
      <w:r w:rsidR="00951DC3" w:rsidRPr="00610B7D">
        <w:rPr>
          <w:rFonts w:ascii="Times New Roman" w:hAnsi="Times New Roman" w:hint="eastAsia"/>
          <w:b/>
          <w:i/>
          <w:sz w:val="20"/>
          <w:szCs w:val="20"/>
        </w:rPr>
        <w:t xml:space="preserve"> </w:t>
      </w:r>
      <w:r w:rsidR="00540344" w:rsidRPr="00610B7D">
        <w:rPr>
          <w:rFonts w:ascii="Times New Roman" w:hAnsi="Times New Roman" w:hint="eastAsia"/>
          <w:b/>
          <w:i/>
          <w:sz w:val="20"/>
          <w:szCs w:val="20"/>
        </w:rPr>
        <w:t>(</w:t>
      </w:r>
      <w:r w:rsidR="00540344" w:rsidRPr="00610B7D">
        <w:rPr>
          <w:rFonts w:ascii="Times New Roman" w:hAnsi="Times New Roman"/>
          <w:b/>
          <w:i/>
          <w:sz w:val="20"/>
          <w:szCs w:val="20"/>
        </w:rPr>
        <w:object w:dxaOrig="560" w:dyaOrig="320" w14:anchorId="441C99FB">
          <v:shape id="_x0000_i1032" type="#_x0000_t75" style="width:27pt;height:17.5pt" o:ole="">
            <v:imagedata r:id="rId21" o:title=""/>
          </v:shape>
          <o:OLEObject Type="Embed" ProgID="Equation.3" ShapeID="_x0000_i1032" DrawAspect="Content" ObjectID="_1555487499" r:id="rId25"/>
        </w:object>
      </w:r>
      <w:r w:rsidR="00540344" w:rsidRPr="00610B7D">
        <w:rPr>
          <w:rFonts w:ascii="Times New Roman" w:hAnsi="Times New Roman" w:hint="eastAsia"/>
          <w:b/>
          <w:i/>
          <w:sz w:val="20"/>
          <w:szCs w:val="20"/>
        </w:rPr>
        <w:t>and</w:t>
      </w:r>
      <w:r w:rsidR="00540344" w:rsidRPr="00610B7D">
        <w:rPr>
          <w:rFonts w:ascii="Times New Roman" w:hAnsi="Times New Roman"/>
          <w:b/>
          <w:i/>
          <w:sz w:val="20"/>
          <w:szCs w:val="20"/>
        </w:rPr>
        <w:object w:dxaOrig="480" w:dyaOrig="300" w14:anchorId="184C0069">
          <v:shape id="_x0000_i1033" type="#_x0000_t75" style="width:25pt;height:16pt" o:ole="">
            <v:imagedata r:id="rId23" o:title=""/>
          </v:shape>
          <o:OLEObject Type="Embed" ProgID="Equation.3" ShapeID="_x0000_i1033" DrawAspect="Content" ObjectID="_1555487500" r:id="rId26"/>
        </w:object>
      </w:r>
      <w:r w:rsidR="00540344" w:rsidRPr="00610B7D">
        <w:rPr>
          <w:rFonts w:ascii="Times New Roman" w:hAnsi="Times New Roman" w:hint="eastAsia"/>
          <w:b/>
          <w:i/>
          <w:sz w:val="20"/>
          <w:szCs w:val="20"/>
        </w:rPr>
        <w:t>)</w:t>
      </w:r>
      <w:r w:rsidR="00342EC6" w:rsidRPr="00610B7D">
        <w:rPr>
          <w:rFonts w:ascii="Times New Roman" w:hAnsi="Times New Roman" w:hint="eastAsia"/>
          <w:b/>
          <w:i/>
          <w:sz w:val="20"/>
          <w:szCs w:val="20"/>
        </w:rPr>
        <w:t xml:space="preserve"> </w:t>
      </w:r>
      <w:r w:rsidR="00951DC3" w:rsidRPr="00610B7D">
        <w:rPr>
          <w:rFonts w:ascii="Times New Roman" w:hAnsi="Times New Roman" w:hint="eastAsia"/>
          <w:b/>
          <w:i/>
          <w:sz w:val="20"/>
          <w:szCs w:val="20"/>
        </w:rPr>
        <w:t>can be optimized based on the beam pattern at UE side</w:t>
      </w:r>
      <w:r w:rsidR="00A14647" w:rsidRPr="00610B7D">
        <w:rPr>
          <w:rFonts w:ascii="Times New Roman" w:hAnsi="Times New Roman" w:hint="eastAsia"/>
          <w:b/>
          <w:i/>
          <w:sz w:val="20"/>
          <w:szCs w:val="20"/>
        </w:rPr>
        <w:t xml:space="preserve"> for each </w:t>
      </w:r>
      <w:r w:rsidR="00A14647" w:rsidRPr="00610B7D">
        <w:rPr>
          <w:rFonts w:ascii="Times New Roman" w:hAnsi="Times New Roman"/>
          <w:b/>
          <w:i/>
          <w:sz w:val="20"/>
          <w:szCs w:val="20"/>
        </w:rPr>
        <w:t>TRP-UE</w:t>
      </w:r>
      <w:r w:rsidR="00A14647" w:rsidRPr="00610B7D">
        <w:rPr>
          <w:rFonts w:ascii="Times New Roman" w:hAnsi="Times New Roman" w:hint="eastAsia"/>
          <w:b/>
          <w:i/>
          <w:sz w:val="20"/>
          <w:szCs w:val="20"/>
        </w:rPr>
        <w:t xml:space="preserve"> beam pairs</w:t>
      </w:r>
      <w:r w:rsidR="00951DC3" w:rsidRPr="00610B7D">
        <w:rPr>
          <w:rFonts w:ascii="Times New Roman" w:hAnsi="Times New Roman" w:hint="eastAsia"/>
          <w:b/>
          <w:i/>
          <w:sz w:val="20"/>
          <w:szCs w:val="20"/>
        </w:rPr>
        <w:t xml:space="preserve">. </w:t>
      </w:r>
      <w:r w:rsidRPr="00610B7D">
        <w:rPr>
          <w:rFonts w:ascii="Times New Roman" w:hAnsi="Times New Roman"/>
          <w:b/>
          <w:i/>
          <w:sz w:val="20"/>
          <w:szCs w:val="20"/>
        </w:rPr>
        <w:t xml:space="preserve"> </w:t>
      </w:r>
    </w:p>
    <w:p w14:paraId="1C023445" w14:textId="731994A9" w:rsidR="009F3468" w:rsidRPr="00204A39" w:rsidRDefault="009F3468"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hint="eastAsia"/>
          <w:sz w:val="20"/>
          <w:szCs w:val="20"/>
        </w:rPr>
        <w:t>In addition to beam specific power control,</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beam specific PHR reporting</w:t>
      </w:r>
      <w:r>
        <w:rPr>
          <w:rFonts w:ascii="Times New Roman" w:hAnsi="Times New Roman" w:cs="Times New Roman"/>
          <w:sz w:val="20"/>
          <w:szCs w:val="20"/>
        </w:rPr>
        <w:t xml:space="preserve"> should </w:t>
      </w:r>
      <w:r>
        <w:rPr>
          <w:rFonts w:ascii="Times New Roman" w:hAnsi="Times New Roman" w:cs="Times New Roman" w:hint="eastAsia"/>
          <w:sz w:val="20"/>
          <w:szCs w:val="20"/>
        </w:rPr>
        <w:t xml:space="preserve">also </w:t>
      </w:r>
      <w:r>
        <w:rPr>
          <w:rFonts w:ascii="Times New Roman" w:hAnsi="Times New Roman" w:cs="Times New Roman"/>
          <w:sz w:val="20"/>
          <w:szCs w:val="20"/>
        </w:rPr>
        <w:t>be considered</w:t>
      </w:r>
      <w:r>
        <w:rPr>
          <w:rFonts w:ascii="Times New Roman" w:hAnsi="Times New Roman" w:cs="Times New Roman" w:hint="eastAsia"/>
          <w:sz w:val="20"/>
          <w:szCs w:val="20"/>
        </w:rPr>
        <w:t xml:space="preserve"> to be aligned with the beam </w:t>
      </w:r>
      <w:r>
        <w:rPr>
          <w:rFonts w:ascii="Times New Roman" w:hAnsi="Times New Roman" w:cs="Times New Roman"/>
          <w:sz w:val="20"/>
          <w:szCs w:val="20"/>
        </w:rPr>
        <w:t>specific</w:t>
      </w:r>
      <w:r>
        <w:rPr>
          <w:rFonts w:ascii="Times New Roman" w:hAnsi="Times New Roman" w:cs="Times New Roman" w:hint="eastAsia"/>
          <w:sz w:val="20"/>
          <w:szCs w:val="20"/>
        </w:rPr>
        <w:t xml:space="preserve"> power </w:t>
      </w:r>
      <w:r>
        <w:rPr>
          <w:rFonts w:ascii="Times New Roman" w:hAnsi="Times New Roman" w:cs="Times New Roman"/>
          <w:sz w:val="20"/>
          <w:szCs w:val="20"/>
        </w:rPr>
        <w:t>control.</w:t>
      </w:r>
      <w:r>
        <w:rPr>
          <w:rFonts w:ascii="Times New Roman" w:hAnsi="Times New Roman" w:cs="Times New Roman" w:hint="eastAsia"/>
          <w:sz w:val="20"/>
          <w:szCs w:val="20"/>
        </w:rPr>
        <w:t xml:space="preserve"> In NR system, </w:t>
      </w:r>
      <w:r w:rsidRPr="006B2F0C">
        <w:rPr>
          <w:rFonts w:ascii="Times New Roman" w:hAnsi="Times New Roman" w:cs="Times New Roman"/>
          <w:sz w:val="20"/>
          <w:szCs w:val="20"/>
        </w:rPr>
        <w:t>both transmit and receive beam can be flexibly changed according to network requirement and actual channel transmission condition</w:t>
      </w:r>
      <w:r>
        <w:rPr>
          <w:rFonts w:ascii="Times New Roman" w:hAnsi="Times New Roman" w:cs="Times New Roman" w:hint="eastAsia"/>
          <w:sz w:val="20"/>
          <w:szCs w:val="20"/>
        </w:rPr>
        <w:t xml:space="preserve">. </w:t>
      </w:r>
      <w:r w:rsidRPr="007D2099">
        <w:rPr>
          <w:rFonts w:ascii="Times New Roman" w:hAnsi="Times New Roman" w:cs="Times New Roman"/>
          <w:sz w:val="20"/>
          <w:szCs w:val="20"/>
        </w:rPr>
        <w:t>For some UEs</w:t>
      </w:r>
      <w:r>
        <w:rPr>
          <w:rFonts w:ascii="Times New Roman" w:hAnsi="Times New Roman" w:cs="Times New Roman"/>
          <w:sz w:val="20"/>
          <w:szCs w:val="20"/>
        </w:rPr>
        <w:t>,</w:t>
      </w:r>
      <w:r>
        <w:rPr>
          <w:rFonts w:ascii="Times New Roman" w:hAnsi="Times New Roman" w:cs="Times New Roman" w:hint="eastAsia"/>
          <w:sz w:val="20"/>
          <w:szCs w:val="20"/>
        </w:rPr>
        <w:t xml:space="preserve"> it is possible to have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and</w:t>
      </w:r>
      <w:r w:rsidRPr="007D2099">
        <w:rPr>
          <w:rFonts w:ascii="Times New Roman" w:hAnsi="Times New Roman" w:cs="Times New Roman"/>
          <w:sz w:val="20"/>
          <w:szCs w:val="20"/>
        </w:rPr>
        <w:t xml:space="preserve"> the sub-optimum gNB receive beam </w:t>
      </w:r>
      <w:r>
        <w:rPr>
          <w:rFonts w:ascii="Times New Roman" w:hAnsi="Times New Roman" w:cs="Times New Roman" w:hint="eastAsia"/>
          <w:sz w:val="20"/>
          <w:szCs w:val="20"/>
        </w:rPr>
        <w:t xml:space="preserve">instead of the best beam </w:t>
      </w:r>
      <w:r w:rsidRPr="007D2099">
        <w:rPr>
          <w:rFonts w:ascii="Times New Roman" w:hAnsi="Times New Roman" w:cs="Times New Roman"/>
          <w:sz w:val="20"/>
          <w:szCs w:val="20"/>
        </w:rPr>
        <w:t>has to be selected to guarant</w:t>
      </w:r>
      <w:r>
        <w:rPr>
          <w:rFonts w:ascii="Times New Roman" w:hAnsi="Times New Roman" w:cs="Times New Roman"/>
          <w:sz w:val="20"/>
          <w:szCs w:val="20"/>
        </w:rPr>
        <w:t>ee multiplexing with other UEs</w:t>
      </w:r>
      <w:r>
        <w:rPr>
          <w:rFonts w:ascii="Times New Roman" w:hAnsi="Times New Roman" w:cs="Times New Roman" w:hint="eastAsia"/>
          <w:sz w:val="20"/>
          <w:szCs w:val="20"/>
        </w:rPr>
        <w:t xml:space="preserve">. The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possibly need</w:t>
      </w:r>
      <w:r w:rsidRPr="004643BD">
        <w:rPr>
          <w:rFonts w:ascii="Times New Roman" w:hAnsi="Times New Roman" w:cs="Times New Roman"/>
          <w:sz w:val="20"/>
          <w:szCs w:val="20"/>
        </w:rPr>
        <w:t xml:space="preserve"> both different levels of power control and also different levels of PHR. </w:t>
      </w:r>
      <w:r>
        <w:rPr>
          <w:rFonts w:ascii="Times New Roman" w:hAnsi="Times New Roman" w:cs="Times New Roman" w:hint="eastAsia"/>
          <w:sz w:val="20"/>
          <w:szCs w:val="20"/>
        </w:rPr>
        <w:t xml:space="preserve">The gNB should derive the </w:t>
      </w:r>
      <w:r w:rsidRPr="00204A39">
        <w:rPr>
          <w:rFonts w:ascii="Times New Roman" w:hAnsi="Times New Roman" w:cs="Times New Roman"/>
          <w:sz w:val="20"/>
          <w:szCs w:val="20"/>
        </w:rPr>
        <w:t>PHR for multipl</w:t>
      </w:r>
      <w:r w:rsidR="00F225CE">
        <w:rPr>
          <w:rFonts w:ascii="Times New Roman" w:hAnsi="Times New Roman" w:cs="Times New Roman"/>
          <w:sz w:val="20"/>
          <w:szCs w:val="20"/>
        </w:rPr>
        <w:t>e potential beams/beam pairs for</w:t>
      </w:r>
      <w:r w:rsidR="00F225CE">
        <w:rPr>
          <w:rFonts w:ascii="Times New Roman" w:hAnsi="Times New Roman" w:cs="Times New Roman" w:hint="eastAsia"/>
          <w:sz w:val="20"/>
          <w:szCs w:val="20"/>
        </w:rPr>
        <w:t xml:space="preserve"> beam </w:t>
      </w:r>
      <w:r w:rsidR="00F225CE">
        <w:rPr>
          <w:rFonts w:ascii="Times New Roman" w:hAnsi="Times New Roman" w:cs="Times New Roman"/>
          <w:sz w:val="20"/>
          <w:szCs w:val="20"/>
        </w:rPr>
        <w:t>selection</w:t>
      </w:r>
      <w:r w:rsidR="00F225CE">
        <w:rPr>
          <w:rFonts w:ascii="Times New Roman" w:hAnsi="Times New Roman" w:cs="Times New Roman" w:hint="eastAsia"/>
          <w:sz w:val="20"/>
          <w:szCs w:val="20"/>
        </w:rPr>
        <w:t xml:space="preserve"> among the beam candidates thus</w:t>
      </w:r>
      <w:r w:rsidR="00F225CE">
        <w:rPr>
          <w:rFonts w:ascii="Times New Roman" w:hAnsi="Times New Roman" w:cs="Times New Roman"/>
          <w:sz w:val="20"/>
          <w:szCs w:val="20"/>
        </w:rPr>
        <w:t xml:space="preserve"> provid</w:t>
      </w:r>
      <w:r w:rsidR="00F225CE">
        <w:rPr>
          <w:rFonts w:ascii="Times New Roman" w:hAnsi="Times New Roman" w:cs="Times New Roman" w:hint="eastAsia"/>
          <w:sz w:val="20"/>
          <w:szCs w:val="20"/>
        </w:rPr>
        <w:t xml:space="preserve">ing </w:t>
      </w:r>
      <w:r w:rsidRPr="00204A39">
        <w:rPr>
          <w:rFonts w:ascii="Times New Roman" w:hAnsi="Times New Roman" w:cs="Times New Roman"/>
          <w:sz w:val="20"/>
          <w:szCs w:val="20"/>
        </w:rPr>
        <w:t>the flexibility for scheduling</w:t>
      </w:r>
      <w:r w:rsidRPr="00204A39">
        <w:rPr>
          <w:rFonts w:ascii="Times New Roman" w:hAnsi="Times New Roman" w:cs="Times New Roman" w:hint="eastAsia"/>
          <w:sz w:val="20"/>
          <w:szCs w:val="20"/>
        </w:rPr>
        <w:t>.</w:t>
      </w:r>
    </w:p>
    <w:p w14:paraId="30A80EE1" w14:textId="68F43FBA" w:rsidR="009F3468" w:rsidRPr="009F3468" w:rsidRDefault="001F34EA" w:rsidP="00A96E4B">
      <w:pPr>
        <w:shd w:val="clear" w:color="auto" w:fill="FFFFFF"/>
        <w:spacing w:afterLines="50" w:after="120"/>
        <w:textAlignment w:val="center"/>
        <w:rPr>
          <w:rFonts w:ascii="Times New Roman" w:hAnsi="Times New Roman"/>
          <w:b/>
          <w:i/>
          <w:sz w:val="20"/>
          <w:szCs w:val="20"/>
        </w:rPr>
      </w:pPr>
      <w:r>
        <w:rPr>
          <w:rFonts w:ascii="Times New Roman" w:hAnsi="Times New Roman" w:hint="eastAsia"/>
          <w:b/>
          <w:i/>
          <w:sz w:val="20"/>
          <w:szCs w:val="20"/>
        </w:rPr>
        <w:t>Proposal 4</w:t>
      </w:r>
      <w:r w:rsidR="009F3468" w:rsidRPr="00204A39">
        <w:rPr>
          <w:rFonts w:ascii="Times New Roman" w:hAnsi="Times New Roman" w:hint="eastAsia"/>
          <w:b/>
          <w:i/>
          <w:sz w:val="20"/>
          <w:szCs w:val="20"/>
        </w:rPr>
        <w:t>: T</w:t>
      </w:r>
      <w:r w:rsidR="009F3468" w:rsidRPr="00204A39">
        <w:rPr>
          <w:rFonts w:ascii="Times New Roman" w:hAnsi="Times New Roman"/>
          <w:b/>
          <w:i/>
          <w:sz w:val="20"/>
          <w:szCs w:val="20"/>
        </w:rPr>
        <w:t>he</w:t>
      </w:r>
      <w:r w:rsidR="009F3468" w:rsidRPr="00204A39">
        <w:rPr>
          <w:rFonts w:ascii="Times New Roman" w:hAnsi="Times New Roman" w:hint="eastAsia"/>
          <w:b/>
          <w:i/>
          <w:sz w:val="20"/>
          <w:szCs w:val="20"/>
        </w:rPr>
        <w:t xml:space="preserve"> beam specific PHR reporting</w:t>
      </w:r>
      <w:r w:rsidR="009F3468" w:rsidRPr="00204A39">
        <w:rPr>
          <w:rFonts w:ascii="Times New Roman" w:hAnsi="Times New Roman"/>
          <w:b/>
          <w:i/>
          <w:sz w:val="20"/>
          <w:szCs w:val="20"/>
        </w:rPr>
        <w:t xml:space="preserve"> should be considered</w:t>
      </w:r>
      <w:r w:rsidR="009F3468" w:rsidRPr="00204A39">
        <w:rPr>
          <w:rFonts w:ascii="Times New Roman" w:hAnsi="Times New Roman" w:hint="eastAsia"/>
          <w:b/>
          <w:i/>
          <w:sz w:val="20"/>
          <w:szCs w:val="20"/>
        </w:rPr>
        <w:t xml:space="preserve"> and </w:t>
      </w:r>
      <w:r w:rsidR="009F3468" w:rsidRPr="00204A39">
        <w:rPr>
          <w:rFonts w:ascii="Times New Roman" w:hAnsi="Times New Roman"/>
          <w:b/>
          <w:i/>
          <w:sz w:val="20"/>
          <w:szCs w:val="20"/>
        </w:rPr>
        <w:t>multiple</w:t>
      </w:r>
      <w:r w:rsidR="009F3468" w:rsidRPr="00204A39">
        <w:rPr>
          <w:rFonts w:ascii="Times New Roman" w:hAnsi="Times New Roman" w:hint="eastAsia"/>
          <w:b/>
          <w:i/>
          <w:sz w:val="20"/>
          <w:szCs w:val="20"/>
        </w:rPr>
        <w:t xml:space="preserve"> PHR for multiple </w:t>
      </w:r>
      <w:r w:rsidR="009F3468" w:rsidRPr="00204A39">
        <w:rPr>
          <w:rFonts w:ascii="Times New Roman" w:hAnsi="Times New Roman"/>
          <w:b/>
          <w:i/>
          <w:sz w:val="20"/>
          <w:szCs w:val="20"/>
        </w:rPr>
        <w:t>potential beam candidates</w:t>
      </w:r>
      <w:r w:rsidR="009F3468" w:rsidRPr="00204A39">
        <w:rPr>
          <w:rFonts w:ascii="Times New Roman" w:hAnsi="Times New Roman" w:hint="eastAsia"/>
          <w:b/>
          <w:i/>
          <w:sz w:val="20"/>
          <w:szCs w:val="20"/>
        </w:rPr>
        <w:t xml:space="preserve"> should be derived by the gNB. </w:t>
      </w:r>
    </w:p>
    <w:p w14:paraId="1C4B864D" w14:textId="4CE89B95" w:rsidR="00B478B9" w:rsidRDefault="00B478B9" w:rsidP="008274BC">
      <w:pPr>
        <w:spacing w:afterLines="50" w:after="120"/>
        <w:rPr>
          <w:rFonts w:ascii="Times New Roman" w:hAnsi="Times New Roman" w:cs="Times New Roman"/>
          <w:sz w:val="20"/>
          <w:szCs w:val="20"/>
        </w:rPr>
      </w:pPr>
      <w:r>
        <w:rPr>
          <w:rFonts w:ascii="Times New Roman" w:hAnsi="Times New Roman" w:cs="Times New Roman"/>
          <w:sz w:val="20"/>
          <w:szCs w:val="20"/>
        </w:rPr>
        <w:t>Furthermore, due to narrow receive beamforming at the BS and possibly transmit beamforming at the UE, the neighbouring cell may or may not face any interference from a particular UE’s transmission. Thus</w:t>
      </w:r>
      <w:r w:rsidR="0029460D">
        <w:rPr>
          <w:rFonts w:ascii="Times New Roman" w:hAnsi="Times New Roman" w:cs="Times New Roman"/>
          <w:sz w:val="20"/>
          <w:szCs w:val="20"/>
        </w:rPr>
        <w:t xml:space="preserve"> a given UE’s transmission may </w:t>
      </w:r>
      <w:r>
        <w:rPr>
          <w:rFonts w:ascii="Times New Roman" w:hAnsi="Times New Roman" w:cs="Times New Roman"/>
          <w:sz w:val="20"/>
          <w:szCs w:val="20"/>
        </w:rPr>
        <w:t>or may not cause interference to the neighbouring cell UE’s transmissions. If such knowledge of the pathloss including the impact of the beamforming can be</w:t>
      </w:r>
      <w:r w:rsidR="00FE0582">
        <w:rPr>
          <w:rFonts w:ascii="Times New Roman" w:hAnsi="Times New Roman" w:cs="Times New Roman"/>
          <w:sz w:val="20"/>
          <w:szCs w:val="20"/>
        </w:rPr>
        <w:t xml:space="preserve"> available</w:t>
      </w:r>
      <w:r>
        <w:rPr>
          <w:rFonts w:ascii="Times New Roman" w:hAnsi="Times New Roman" w:cs="Times New Roman"/>
          <w:sz w:val="20"/>
          <w:szCs w:val="20"/>
        </w:rPr>
        <w:t xml:space="preserve">, </w:t>
      </w:r>
      <w:r w:rsidR="00FE0582">
        <w:rPr>
          <w:rFonts w:ascii="Times New Roman" w:hAnsi="Times New Roman" w:cs="Times New Roman"/>
          <w:sz w:val="20"/>
          <w:szCs w:val="20"/>
        </w:rPr>
        <w:t>gNb</w:t>
      </w:r>
      <w:r>
        <w:rPr>
          <w:rFonts w:ascii="Times New Roman" w:hAnsi="Times New Roman" w:cs="Times New Roman"/>
          <w:sz w:val="20"/>
          <w:szCs w:val="20"/>
        </w:rPr>
        <w:t xml:space="preserve"> can explicitly make use of this knowledge to make a better transmit power decision. </w:t>
      </w:r>
    </w:p>
    <w:p w14:paraId="03B0441C" w14:textId="42B9E9D0" w:rsidR="00BC1683" w:rsidRDefault="00BC1683" w:rsidP="00BC1683">
      <w:pPr>
        <w:rPr>
          <w:rFonts w:ascii="Calibri" w:eastAsia="SimSun" w:hAnsi="Calibri" w:cs="SimSun"/>
          <w:szCs w:val="21"/>
        </w:rPr>
      </w:pPr>
      <w:r>
        <w:rPr>
          <w:rFonts w:ascii="Times New Roman" w:hAnsi="Times New Roman" w:cs="Times New Roman"/>
          <w:b/>
          <w:bCs/>
          <w:i/>
          <w:iCs/>
          <w:sz w:val="20"/>
          <w:szCs w:val="20"/>
        </w:rPr>
        <w:t>Proposal 5: NR gNb can utilze the knowledge of the interference generated to neighbouring cells including the impact of beamforming to determine the UE transmit power and beam together.</w:t>
      </w:r>
    </w:p>
    <w:p w14:paraId="4141D4C3" w14:textId="3776B064" w:rsidR="00CA44DC" w:rsidRPr="003F3B54" w:rsidRDefault="00CA44DC" w:rsidP="00CA44DC">
      <w:pPr>
        <w:pStyle w:val="Heading1"/>
        <w:numPr>
          <w:ilvl w:val="0"/>
          <w:numId w:val="38"/>
        </w:numPr>
      </w:pPr>
      <w:r>
        <w:t>Discussion on NR SRS power control scheme</w:t>
      </w:r>
    </w:p>
    <w:p w14:paraId="72BD3AFD" w14:textId="19D3082F" w:rsidR="00DF012F" w:rsidRPr="00DF012F" w:rsidRDefault="00DF012F" w:rsidP="00A96E4B">
      <w:pPr>
        <w:pStyle w:val="00BodyText"/>
        <w:spacing w:after="0"/>
        <w:rPr>
          <w:rFonts w:ascii="Times New Roman" w:hAnsi="Times New Roman" w:cs="Times New Roman"/>
          <w:sz w:val="20"/>
          <w:szCs w:val="20"/>
        </w:rPr>
      </w:pPr>
      <w:r w:rsidRPr="00DF012F">
        <w:rPr>
          <w:rFonts w:ascii="Times New Roman" w:hAnsi="Times New Roman" w:cs="Times New Roman"/>
          <w:sz w:val="20"/>
          <w:szCs w:val="20"/>
        </w:rPr>
        <w:t xml:space="preserve">For LTE system, power control for SRS is linked with that for PUSCH by one offset value in principle. </w:t>
      </w:r>
      <w:r w:rsidR="006B2F0C" w:rsidRPr="006B2F0C">
        <w:rPr>
          <w:rFonts w:ascii="Times New Roman" w:hAnsi="Times New Roman" w:cs="Times New Roman"/>
          <w:sz w:val="20"/>
          <w:szCs w:val="20"/>
        </w:rPr>
        <w:t>The offset between PUSCH and SRS is used to guarantee reliable reception for SRS and reasonable intercell interference.</w:t>
      </w:r>
      <w:r w:rsidR="006B2F0C">
        <w:rPr>
          <w:rFonts w:ascii="Times New Roman" w:hAnsi="Times New Roman" w:cs="Times New Roman"/>
          <w:sz w:val="20"/>
          <w:szCs w:val="20"/>
        </w:rPr>
        <w:t xml:space="preserve"> </w:t>
      </w:r>
      <w:r w:rsidRPr="00DF012F">
        <w:rPr>
          <w:rFonts w:ascii="Times New Roman" w:hAnsi="Times New Roman" w:cs="Times New Roman"/>
          <w:sz w:val="20"/>
          <w:szCs w:val="20"/>
        </w:rPr>
        <w:t>In detail, SRS power control is specified</w:t>
      </w:r>
      <w:r w:rsidRPr="00DF012F">
        <w:rPr>
          <w:rFonts w:ascii="Times New Roman" w:hAnsi="Times New Roman" w:cs="Times New Roman" w:hint="eastAsia"/>
          <w:sz w:val="20"/>
          <w:szCs w:val="20"/>
        </w:rPr>
        <w:t xml:space="preserve"> </w:t>
      </w:r>
      <w:r w:rsidRPr="00DF012F">
        <w:rPr>
          <w:rFonts w:ascii="Times New Roman" w:hAnsi="Times New Roman" w:cs="Times New Roman"/>
          <w:sz w:val="20"/>
          <w:szCs w:val="20"/>
        </w:rPr>
        <w:t>as the following formula:</w:t>
      </w:r>
    </w:p>
    <w:p w14:paraId="608CE7E1" w14:textId="4486D709" w:rsidR="00DF012F" w:rsidRPr="00DF012F" w:rsidRDefault="00466064" w:rsidP="00A96E4B">
      <w:pPr>
        <w:pStyle w:val="EQ"/>
        <w:ind w:right="400"/>
        <w:rPr>
          <w:rFonts w:ascii="Times New Roman" w:hAnsi="Times New Roman" w:cs="Times New Roman"/>
          <w:noProof w:val="0"/>
          <w:sz w:val="20"/>
          <w:szCs w:val="20"/>
        </w:rPr>
      </w:pPr>
      <w:r w:rsidRPr="00DF012F">
        <w:rPr>
          <w:rFonts w:ascii="Times New Roman" w:hAnsi="Times New Roman" w:cs="Times New Roman"/>
          <w:noProof w:val="0"/>
          <w:position w:val="-14"/>
          <w:sz w:val="20"/>
          <w:szCs w:val="20"/>
        </w:rPr>
        <w:object w:dxaOrig="8940" w:dyaOrig="400" w14:anchorId="7DF8FB0B">
          <v:shape id="_x0000_i1034" type="#_x0000_t75" style="width:448.5pt;height:20pt" o:ole="">
            <v:imagedata r:id="rId27" o:title=""/>
          </v:shape>
          <o:OLEObject Type="Embed" ProgID="Equation.3" ShapeID="_x0000_i1034" DrawAspect="Content" ObjectID="_1555487501" r:id="rId28"/>
        </w:object>
      </w:r>
    </w:p>
    <w:p w14:paraId="417FFF03" w14:textId="672AD923" w:rsidR="00CA44DC" w:rsidRDefault="00DF012F" w:rsidP="00A96E4B">
      <w:pPr>
        <w:shd w:val="clear" w:color="auto" w:fill="FFFFFF"/>
        <w:spacing w:afterLines="50" w:after="120"/>
        <w:textAlignment w:val="center"/>
        <w:rPr>
          <w:rFonts w:ascii="Times New Roman" w:hAnsi="Times New Roman" w:cs="Times New Roman"/>
          <w:sz w:val="20"/>
          <w:szCs w:val="20"/>
        </w:rPr>
      </w:pPr>
      <w:r w:rsidRPr="00DF012F">
        <w:rPr>
          <w:rFonts w:ascii="Times New Roman" w:hAnsi="Times New Roman" w:cs="Times New Roman"/>
          <w:sz w:val="20"/>
          <w:szCs w:val="20"/>
        </w:rPr>
        <w:t>w</w:t>
      </w:r>
      <w:r w:rsidRPr="00DF012F">
        <w:rPr>
          <w:rFonts w:ascii="Times New Roman" w:hAnsi="Times New Roman" w:cs="Times New Roman" w:hint="eastAsia"/>
          <w:sz w:val="20"/>
          <w:szCs w:val="20"/>
        </w:rPr>
        <w:t>here</w:t>
      </w:r>
      <w:r w:rsidRPr="00DF012F">
        <w:object w:dxaOrig="940" w:dyaOrig="340" w14:anchorId="53C3C769">
          <v:shape id="_x0000_i1035" type="#_x0000_t75" style="width:47pt;height:17.5pt" o:ole="">
            <v:imagedata r:id="rId29" o:title=""/>
          </v:shape>
          <o:OLEObject Type="Embed" ProgID="Equation.3" ShapeID="_x0000_i1035" DrawAspect="Content" ObjectID="_1555487502" r:id="rId30"/>
        </w:object>
      </w:r>
      <w:r w:rsidRPr="00DF012F">
        <w:rPr>
          <w:rFonts w:ascii="Times New Roman" w:hAnsi="Times New Roman" w:cs="Times New Roman"/>
          <w:sz w:val="20"/>
          <w:szCs w:val="20"/>
        </w:rPr>
        <w:t xml:space="preserve">is the configured maximal allowed transmit power for a specific cell c; </w:t>
      </w:r>
      <w:r w:rsidRPr="00DF012F">
        <w:object w:dxaOrig="859" w:dyaOrig="340" w14:anchorId="18C5EF13">
          <v:shape id="_x0000_i1036" type="#_x0000_t75" style="width:42pt;height:17.5pt" o:ole="">
            <v:imagedata r:id="rId31" o:title=""/>
          </v:shape>
          <o:OLEObject Type="Embed" ProgID="Equation.3" ShapeID="_x0000_i1036" DrawAspect="Content" ObjectID="_1555487503" r:id="rId32"/>
        </w:object>
      </w:r>
      <w:r w:rsidRPr="00DF012F">
        <w:rPr>
          <w:rFonts w:ascii="Times New Roman" w:hAnsi="Times New Roman" w:cs="Times New Roman"/>
          <w:sz w:val="20"/>
          <w:szCs w:val="20"/>
        </w:rPr>
        <w:t xml:space="preserve">is the uplink PRB number for SRS transmission; </w:t>
      </w:r>
      <w:r w:rsidRPr="00DF012F">
        <w:object w:dxaOrig="1180" w:dyaOrig="360" w14:anchorId="7C715CE7">
          <v:shape id="_x0000_i1037" type="#_x0000_t75" style="width:59.5pt;height:19.5pt" o:ole="">
            <v:imagedata r:id="rId33" o:title=""/>
          </v:shape>
          <o:OLEObject Type="Embed" ProgID="Equation.3" ShapeID="_x0000_i1037" DrawAspect="Content" ObjectID="_1555487504" r:id="rId34"/>
        </w:object>
      </w:r>
      <w:r w:rsidRPr="00DF012F">
        <w:rPr>
          <w:rFonts w:ascii="Times New Roman" w:hAnsi="Times New Roman" w:cs="Times New Roman"/>
          <w:sz w:val="20"/>
          <w:szCs w:val="20"/>
        </w:rPr>
        <w:t>is the semi-static nominal power for PUSCH;</w:t>
      </w:r>
      <w:r w:rsidRPr="00DF012F">
        <w:object w:dxaOrig="380" w:dyaOrig="320" w14:anchorId="2406022E">
          <v:shape id="_x0000_i1038" type="#_x0000_t75" style="width:19.5pt;height:16pt" o:ole="">
            <v:imagedata r:id="rId35" o:title=""/>
          </v:shape>
          <o:OLEObject Type="Embed" ProgID="Equation.3" ShapeID="_x0000_i1038" DrawAspect="Content" ObjectID="_1555487505" r:id="rId36"/>
        </w:object>
      </w:r>
      <w:r w:rsidRPr="00DF012F">
        <w:rPr>
          <w:rFonts w:ascii="Times New Roman" w:hAnsi="Times New Roman" w:cs="Times New Roman"/>
          <w:sz w:val="20"/>
          <w:szCs w:val="20"/>
        </w:rPr>
        <w:t xml:space="preserve">is downlink pathloss estimated in the UE for serving cell </w:t>
      </w:r>
      <w:r w:rsidR="00330B13" w:rsidRPr="00330B13">
        <w:rPr>
          <w:rFonts w:ascii="Times New Roman" w:hAnsi="Times New Roman" w:cs="Times New Roman"/>
          <w:i/>
          <w:sz w:val="20"/>
          <w:szCs w:val="20"/>
        </w:rPr>
        <w:t>c</w:t>
      </w:r>
      <w:r w:rsidR="00330B13" w:rsidRPr="00DF012F">
        <w:rPr>
          <w:rFonts w:ascii="Times New Roman" w:hAnsi="Times New Roman" w:cs="Times New Roman"/>
          <w:sz w:val="20"/>
          <w:szCs w:val="20"/>
        </w:rPr>
        <w:t xml:space="preserve"> </w:t>
      </w:r>
      <w:r w:rsidRPr="00DF012F">
        <w:rPr>
          <w:rFonts w:ascii="Times New Roman" w:hAnsi="Times New Roman" w:cs="Times New Roman"/>
          <w:sz w:val="20"/>
          <w:szCs w:val="20"/>
        </w:rPr>
        <w:t xml:space="preserve">in dB; </w:t>
      </w:r>
      <w:r w:rsidRPr="00DF012F">
        <w:object w:dxaOrig="540" w:dyaOrig="320" w14:anchorId="130769AD">
          <v:shape id="_x0000_i1039" type="#_x0000_t75" style="width:27pt;height:16pt" o:ole="">
            <v:imagedata r:id="rId37" o:title=""/>
          </v:shape>
          <o:OLEObject Type="Embed" ProgID="Equation.3" ShapeID="_x0000_i1039" DrawAspect="Content" ObjectID="_1555487506" r:id="rId38"/>
        </w:object>
      </w:r>
      <w:r w:rsidRPr="00DF012F">
        <w:rPr>
          <w:rFonts w:ascii="Times New Roman" w:hAnsi="Times New Roman" w:cs="Times New Roman"/>
          <w:sz w:val="20"/>
          <w:szCs w:val="20"/>
        </w:rPr>
        <w:t xml:space="preserve">is a cell specific pathloss compensation factor to achieve balance between cell average and cell edge throughput; </w:t>
      </w:r>
      <w:r w:rsidRPr="00DF012F">
        <w:object w:dxaOrig="480" w:dyaOrig="320" w14:anchorId="1E6DDA9B">
          <v:shape id="_x0000_i1040" type="#_x0000_t75" style="width:25pt;height:16pt" o:ole="">
            <v:imagedata r:id="rId39" o:title=""/>
          </v:shape>
          <o:OLEObject Type="Embed" ProgID="Equation.3" ShapeID="_x0000_i1040" DrawAspect="Content" ObjectID="_1555487507" r:id="rId40"/>
        </w:object>
      </w:r>
      <w:r w:rsidRPr="00DF012F">
        <w:rPr>
          <w:rFonts w:ascii="Times New Roman" w:hAnsi="Times New Roman" w:cs="Times New Roman"/>
          <w:sz w:val="20"/>
          <w:szCs w:val="20"/>
        </w:rPr>
        <w:t xml:space="preserve">is the PUSCH close loop power adjustment part for serving cell </w:t>
      </w:r>
      <w:r w:rsidRPr="00330B13">
        <w:rPr>
          <w:rFonts w:ascii="Times New Roman" w:hAnsi="Times New Roman" w:cs="Times New Roman"/>
          <w:i/>
          <w:sz w:val="20"/>
          <w:szCs w:val="20"/>
        </w:rPr>
        <w:t>c</w:t>
      </w:r>
      <w:r w:rsidRPr="00DF012F">
        <w:rPr>
          <w:rFonts w:ascii="Times New Roman" w:hAnsi="Times New Roman" w:cs="Times New Roman"/>
          <w:sz w:val="20"/>
          <w:szCs w:val="20"/>
        </w:rPr>
        <w:t xml:space="preserve">; </w:t>
      </w:r>
      <w:r w:rsidRPr="00DF012F">
        <w:object w:dxaOrig="1540" w:dyaOrig="340" w14:anchorId="77682E18">
          <v:shape id="_x0000_i1041" type="#_x0000_t75" style="width:77pt;height:17.5pt" o:ole="">
            <v:imagedata r:id="rId41" o:title=""/>
          </v:shape>
          <o:OLEObject Type="Embed" ProgID="Equation.3" ShapeID="_x0000_i1041" DrawAspect="Content" ObjectID="_1555487508" r:id="rId42"/>
        </w:object>
      </w:r>
      <w:r w:rsidRPr="00DF012F">
        <w:rPr>
          <w:rFonts w:ascii="Times New Roman" w:hAnsi="Times New Roman" w:cs="Times New Roman"/>
          <w:sz w:val="20"/>
          <w:szCs w:val="20"/>
        </w:rPr>
        <w:t xml:space="preserve"> is the offset value for power adjustment relative to PUSCH power control, which is semi-statically configured by higher layers.</w:t>
      </w:r>
      <w:r w:rsidR="00A95595">
        <w:rPr>
          <w:rFonts w:ascii="Times New Roman" w:hAnsi="Times New Roman" w:cs="Times New Roman"/>
          <w:sz w:val="20"/>
          <w:szCs w:val="20"/>
        </w:rPr>
        <w:t xml:space="preserve"> On account of simple procedure and signaling, the principle </w:t>
      </w:r>
      <w:r w:rsidR="007F6E18">
        <w:rPr>
          <w:rFonts w:ascii="Times New Roman" w:hAnsi="Times New Roman" w:cs="Times New Roman"/>
          <w:sz w:val="20"/>
          <w:szCs w:val="20"/>
        </w:rPr>
        <w:t>can be serve as a start point for</w:t>
      </w:r>
      <w:r w:rsidR="003456DA">
        <w:rPr>
          <w:rFonts w:ascii="Times New Roman" w:hAnsi="Times New Roman" w:cs="Times New Roman"/>
          <w:sz w:val="20"/>
          <w:szCs w:val="20"/>
        </w:rPr>
        <w:t xml:space="preserve"> discussion of</w:t>
      </w:r>
      <w:r w:rsidR="007F6E18">
        <w:rPr>
          <w:rFonts w:ascii="Times New Roman" w:hAnsi="Times New Roman" w:cs="Times New Roman"/>
          <w:sz w:val="20"/>
          <w:szCs w:val="20"/>
        </w:rPr>
        <w:t xml:space="preserve"> 5G NR SRS power control scheme,</w:t>
      </w:r>
      <w:r w:rsidR="007F6E18" w:rsidRPr="007F6E18">
        <w:rPr>
          <w:rFonts w:ascii="Times New Roman" w:hAnsi="Times New Roman" w:cs="Times New Roman"/>
          <w:sz w:val="20"/>
          <w:szCs w:val="20"/>
        </w:rPr>
        <w:t xml:space="preserve"> </w:t>
      </w:r>
      <w:r w:rsidR="007F6E18">
        <w:rPr>
          <w:rFonts w:ascii="Times New Roman" w:hAnsi="Times New Roman" w:cs="Times New Roman"/>
          <w:sz w:val="20"/>
          <w:szCs w:val="20"/>
        </w:rPr>
        <w:t>which is SRS power control can be linked with PUSCH power control.</w:t>
      </w:r>
    </w:p>
    <w:p w14:paraId="71D91244" w14:textId="51B57CC6" w:rsidR="003456DA" w:rsidRPr="003456DA" w:rsidRDefault="003856BD" w:rsidP="00A96E4B">
      <w:pPr>
        <w:shd w:val="clear" w:color="auto" w:fill="FFFFFF"/>
        <w:spacing w:afterLines="50" w:after="120"/>
        <w:textAlignment w:val="center"/>
        <w:rPr>
          <w:rFonts w:ascii="Times New Roman" w:hAnsi="Times New Roman" w:cs="Times New Roman"/>
          <w:b/>
          <w:i/>
          <w:sz w:val="20"/>
          <w:szCs w:val="20"/>
        </w:rPr>
      </w:pPr>
      <w:r>
        <w:rPr>
          <w:rFonts w:ascii="Times New Roman" w:hAnsi="Times New Roman" w:cs="Times New Roman"/>
          <w:b/>
          <w:i/>
          <w:sz w:val="20"/>
          <w:szCs w:val="20"/>
        </w:rPr>
        <w:t>Proposal 6</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SRS power control</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can be linked with PUSCH power control</w:t>
      </w:r>
      <w:r w:rsidR="003456DA">
        <w:rPr>
          <w:rFonts w:ascii="Times New Roman" w:hAnsi="Times New Roman" w:cs="Times New Roman"/>
          <w:b/>
          <w:i/>
          <w:sz w:val="20"/>
          <w:szCs w:val="20"/>
        </w:rPr>
        <w:t>. I</w:t>
      </w:r>
      <w:r w:rsidR="003456DA" w:rsidRPr="003456DA">
        <w:rPr>
          <w:rFonts w:ascii="Times New Roman" w:hAnsi="Times New Roman" w:cs="Times New Roman"/>
          <w:b/>
          <w:i/>
          <w:sz w:val="20"/>
          <w:szCs w:val="20"/>
        </w:rPr>
        <w:t>t</w:t>
      </w:r>
      <w:r w:rsidR="003456DA">
        <w:rPr>
          <w:rFonts w:ascii="Times New Roman" w:hAnsi="Times New Roman" w:cs="Times New Roman"/>
          <w:b/>
          <w:i/>
          <w:sz w:val="20"/>
          <w:szCs w:val="20"/>
        </w:rPr>
        <w:t xml:space="preserve"> serves as a start point for</w:t>
      </w:r>
      <w:r w:rsidR="00EA2F85">
        <w:rPr>
          <w:rFonts w:ascii="Times New Roman" w:hAnsi="Times New Roman" w:cs="Times New Roman"/>
          <w:b/>
          <w:i/>
          <w:sz w:val="20"/>
          <w:szCs w:val="20"/>
        </w:rPr>
        <w:t xml:space="preserve"> discussing SRS power control</w:t>
      </w:r>
      <w:r w:rsidR="003456DA">
        <w:rPr>
          <w:rFonts w:ascii="Times New Roman" w:hAnsi="Times New Roman" w:cs="Times New Roman"/>
          <w:b/>
          <w:i/>
          <w:sz w:val="20"/>
          <w:szCs w:val="20"/>
        </w:rPr>
        <w:t xml:space="preserve"> </w:t>
      </w:r>
      <w:r w:rsidR="00EA2F85">
        <w:rPr>
          <w:rFonts w:ascii="Times New Roman" w:hAnsi="Times New Roman" w:cs="Times New Roman"/>
          <w:b/>
          <w:i/>
          <w:sz w:val="20"/>
          <w:szCs w:val="20"/>
        </w:rPr>
        <w:t xml:space="preserve">scheme </w:t>
      </w:r>
      <w:r w:rsidR="003456DA">
        <w:rPr>
          <w:rFonts w:ascii="Times New Roman" w:hAnsi="Times New Roman" w:cs="Times New Roman"/>
          <w:b/>
          <w:i/>
          <w:sz w:val="20"/>
          <w:szCs w:val="20"/>
        </w:rPr>
        <w:t>in 5G NR.</w:t>
      </w:r>
    </w:p>
    <w:p w14:paraId="38BD42FE" w14:textId="514CED09" w:rsidR="006B2F0C" w:rsidRDefault="006B2F0C" w:rsidP="00A96E4B">
      <w:pPr>
        <w:shd w:val="clear" w:color="auto" w:fill="FFFFFF"/>
        <w:textAlignment w:val="center"/>
        <w:rPr>
          <w:rFonts w:ascii="Times New Roman" w:hAnsi="Times New Roman" w:cs="Times New Roman"/>
          <w:sz w:val="20"/>
          <w:szCs w:val="20"/>
        </w:rPr>
      </w:pPr>
      <w:r w:rsidRPr="006B2F0C">
        <w:rPr>
          <w:rFonts w:ascii="Times New Roman" w:hAnsi="Times New Roman" w:cs="Times New Roman"/>
          <w:sz w:val="20"/>
          <w:szCs w:val="20"/>
        </w:rPr>
        <w:t xml:space="preserve">For massive MIMO in NR system, both transmit and receive beam can be flexibly changed according to network requirement and actual channel transmission condition. </w:t>
      </w:r>
      <w:r w:rsidR="0027553C">
        <w:rPr>
          <w:rFonts w:ascii="Times New Roman" w:hAnsi="Times New Roman" w:cs="Times New Roman"/>
          <w:sz w:val="20"/>
          <w:szCs w:val="20"/>
        </w:rPr>
        <w:t xml:space="preserve">Fig.2 gives </w:t>
      </w:r>
      <w:r w:rsidR="006B7EAF">
        <w:rPr>
          <w:rFonts w:ascii="Times New Roman" w:hAnsi="Times New Roman" w:cs="Times New Roman"/>
          <w:sz w:val="20"/>
          <w:szCs w:val="20"/>
        </w:rPr>
        <w:t>some examples</w:t>
      </w:r>
      <w:r w:rsidR="009C769A">
        <w:rPr>
          <w:rFonts w:ascii="Times New Roman" w:hAnsi="Times New Roman" w:cs="Times New Roman"/>
          <w:sz w:val="20"/>
          <w:szCs w:val="20"/>
        </w:rPr>
        <w:t xml:space="preserve"> in homogeneous network</w:t>
      </w:r>
      <w:r w:rsidR="006B7EAF">
        <w:rPr>
          <w:rFonts w:ascii="Times New Roman" w:hAnsi="Times New Roman" w:cs="Times New Roman"/>
          <w:sz w:val="20"/>
          <w:szCs w:val="20"/>
        </w:rPr>
        <w:t xml:space="preserve">. </w:t>
      </w:r>
      <w:r w:rsidR="007D2099">
        <w:rPr>
          <w:rFonts w:ascii="Times New Roman" w:hAnsi="Times New Roman" w:cs="Times New Roman"/>
          <w:sz w:val="20"/>
          <w:szCs w:val="20"/>
        </w:rPr>
        <w:t>In</w:t>
      </w:r>
      <w:r w:rsidR="008B6040">
        <w:rPr>
          <w:rFonts w:ascii="Times New Roman" w:hAnsi="Times New Roman" w:cs="Times New Roman"/>
          <w:sz w:val="20"/>
          <w:szCs w:val="20"/>
        </w:rPr>
        <w:t xml:space="preserve"> case 1, </w:t>
      </w:r>
      <w:r w:rsidR="007D2099">
        <w:rPr>
          <w:rFonts w:ascii="Times New Roman" w:hAnsi="Times New Roman" w:cs="Times New Roman"/>
          <w:sz w:val="20"/>
          <w:szCs w:val="20"/>
        </w:rPr>
        <w:t>gNB</w:t>
      </w:r>
      <w:r w:rsidR="007D2099" w:rsidRPr="008B6040">
        <w:rPr>
          <w:rFonts w:ascii="Times New Roman" w:hAnsi="Times New Roman" w:cs="Times New Roman"/>
          <w:sz w:val="20"/>
          <w:szCs w:val="20"/>
        </w:rPr>
        <w:t xml:space="preserve"> wants to know the CSI for other beams </w:t>
      </w:r>
      <w:r w:rsidR="008B6040" w:rsidRPr="008B6040">
        <w:rPr>
          <w:rFonts w:ascii="Times New Roman" w:hAnsi="Times New Roman" w:cs="Times New Roman"/>
          <w:sz w:val="20"/>
          <w:szCs w:val="20"/>
        </w:rPr>
        <w:t>w</w:t>
      </w:r>
      <w:r w:rsidR="007D2099">
        <w:rPr>
          <w:rFonts w:ascii="Times New Roman" w:hAnsi="Times New Roman" w:cs="Times New Roman"/>
          <w:sz w:val="20"/>
          <w:szCs w:val="20"/>
        </w:rPr>
        <w:t>hen it</w:t>
      </w:r>
      <w:r w:rsidR="008B6040" w:rsidRPr="008B6040">
        <w:rPr>
          <w:rFonts w:ascii="Times New Roman" w:hAnsi="Times New Roman" w:cs="Times New Roman"/>
          <w:sz w:val="20"/>
          <w:szCs w:val="20"/>
        </w:rPr>
        <w:t xml:space="preserve"> finds the link quality for beam 1 is not so</w:t>
      </w:r>
      <w:r w:rsidR="007D2099">
        <w:rPr>
          <w:rFonts w:ascii="Times New Roman" w:hAnsi="Times New Roman" w:cs="Times New Roman"/>
          <w:sz w:val="20"/>
          <w:szCs w:val="20"/>
        </w:rPr>
        <w:t xml:space="preserve"> good</w:t>
      </w:r>
      <w:r w:rsidR="008B6040" w:rsidRPr="008B6040">
        <w:rPr>
          <w:rFonts w:ascii="Times New Roman" w:hAnsi="Times New Roman" w:cs="Times New Roman"/>
          <w:sz w:val="20"/>
          <w:szCs w:val="20"/>
        </w:rPr>
        <w:t xml:space="preserve">. </w:t>
      </w:r>
      <w:r w:rsidR="007D2099">
        <w:rPr>
          <w:rFonts w:ascii="Times New Roman" w:hAnsi="Times New Roman" w:cs="Times New Roman"/>
          <w:sz w:val="20"/>
          <w:szCs w:val="20"/>
        </w:rPr>
        <w:t>I</w:t>
      </w:r>
      <w:r w:rsidR="008B6040" w:rsidRPr="008B6040">
        <w:rPr>
          <w:rFonts w:ascii="Times New Roman" w:hAnsi="Times New Roman" w:cs="Times New Roman"/>
          <w:sz w:val="20"/>
          <w:szCs w:val="20"/>
        </w:rPr>
        <w:t>t will trigger SRS transmission with desired beams</w:t>
      </w:r>
      <w:r w:rsidR="00954C6F">
        <w:rPr>
          <w:rFonts w:ascii="Times New Roman" w:hAnsi="Times New Roman" w:cs="Times New Roman"/>
          <w:sz w:val="20"/>
          <w:szCs w:val="20"/>
        </w:rPr>
        <w:t>, e.g. beam 2</w:t>
      </w:r>
      <w:r w:rsidR="008B6040" w:rsidRPr="008B6040">
        <w:rPr>
          <w:rFonts w:ascii="Times New Roman" w:hAnsi="Times New Roman" w:cs="Times New Roman"/>
          <w:sz w:val="20"/>
          <w:szCs w:val="20"/>
        </w:rPr>
        <w:t>, which may be different from</w:t>
      </w:r>
      <w:r w:rsidR="008B6040">
        <w:rPr>
          <w:rFonts w:ascii="Times New Roman" w:hAnsi="Times New Roman" w:cs="Times New Roman"/>
          <w:sz w:val="20"/>
          <w:szCs w:val="20"/>
        </w:rPr>
        <w:t xml:space="preserve"> the beams used by</w:t>
      </w:r>
      <w:r w:rsidR="008B6040" w:rsidRPr="008B6040">
        <w:rPr>
          <w:rFonts w:ascii="Times New Roman" w:hAnsi="Times New Roman" w:cs="Times New Roman"/>
          <w:sz w:val="20"/>
          <w:szCs w:val="20"/>
        </w:rPr>
        <w:t xml:space="preserve"> PUSCH transmission</w:t>
      </w:r>
      <w:r w:rsidR="00954C6F">
        <w:rPr>
          <w:rFonts w:ascii="Times New Roman" w:hAnsi="Times New Roman" w:cs="Times New Roman"/>
          <w:sz w:val="20"/>
          <w:szCs w:val="20"/>
        </w:rPr>
        <w:t>, e.g. beam 1</w:t>
      </w:r>
      <w:r w:rsidR="008B6040" w:rsidRPr="008B6040">
        <w:rPr>
          <w:rFonts w:ascii="Times New Roman" w:hAnsi="Times New Roman" w:cs="Times New Roman"/>
          <w:sz w:val="20"/>
          <w:szCs w:val="20"/>
        </w:rPr>
        <w:t>.</w:t>
      </w:r>
      <w:r w:rsidR="007D2099">
        <w:rPr>
          <w:rFonts w:ascii="Times New Roman" w:hAnsi="Times New Roman" w:cs="Times New Roman"/>
          <w:sz w:val="20"/>
          <w:szCs w:val="20"/>
        </w:rPr>
        <w:t xml:space="preserve"> In case 2</w:t>
      </w:r>
      <w:r w:rsidR="007D2099" w:rsidRPr="007D2099">
        <w:rPr>
          <w:rFonts w:ascii="Times New Roman" w:hAnsi="Times New Roman" w:cs="Times New Roman" w:hint="eastAsia"/>
          <w:sz w:val="20"/>
          <w:szCs w:val="20"/>
        </w:rPr>
        <w:t xml:space="preserve">, </w:t>
      </w:r>
      <w:r w:rsidR="007D2099">
        <w:rPr>
          <w:rFonts w:ascii="Times New Roman" w:hAnsi="Times New Roman" w:cs="Times New Roman"/>
          <w:sz w:val="20"/>
          <w:szCs w:val="20"/>
        </w:rPr>
        <w:t>the</w:t>
      </w:r>
      <w:r w:rsidR="007D2099" w:rsidRPr="007D2099">
        <w:rPr>
          <w:rFonts w:ascii="Times New Roman" w:hAnsi="Times New Roman" w:cs="Times New Roman" w:hint="eastAsia"/>
          <w:sz w:val="20"/>
          <w:szCs w:val="20"/>
        </w:rPr>
        <w:t xml:space="preserve"> requirement for receiving beam may not</w:t>
      </w:r>
      <w:r w:rsidR="007D2099" w:rsidRPr="007D2099">
        <w:rPr>
          <w:rFonts w:ascii="Times New Roman" w:hAnsi="Times New Roman" w:cs="Times New Roman"/>
          <w:sz w:val="20"/>
          <w:szCs w:val="20"/>
        </w:rPr>
        <w:t xml:space="preserve"> be</w:t>
      </w:r>
      <w:r w:rsidR="007D2099" w:rsidRPr="007D2099">
        <w:rPr>
          <w:rFonts w:ascii="Times New Roman" w:hAnsi="Times New Roman" w:cs="Times New Roman" w:hint="eastAsia"/>
          <w:sz w:val="20"/>
          <w:szCs w:val="20"/>
        </w:rPr>
        <w:t xml:space="preserve"> aligned</w:t>
      </w:r>
      <w:r w:rsidR="007D2099">
        <w:rPr>
          <w:rFonts w:ascii="Times New Roman" w:hAnsi="Times New Roman" w:cs="Times New Roman"/>
          <w:sz w:val="20"/>
          <w:szCs w:val="20"/>
        </w:rPr>
        <w:t xml:space="preserve"> </w:t>
      </w:r>
      <w:r w:rsidR="007D2099">
        <w:rPr>
          <w:rFonts w:ascii="Times New Roman" w:hAnsi="Times New Roman" w:cs="Times New Roman" w:hint="eastAsia"/>
          <w:sz w:val="20"/>
          <w:szCs w:val="20"/>
        </w:rPr>
        <w:t>w</w:t>
      </w:r>
      <w:r w:rsidR="007D2099" w:rsidRPr="007D2099">
        <w:rPr>
          <w:rFonts w:ascii="Times New Roman" w:hAnsi="Times New Roman" w:cs="Times New Roman" w:hint="eastAsia"/>
          <w:sz w:val="20"/>
          <w:szCs w:val="20"/>
        </w:rPr>
        <w:t>hen multiple UE</w:t>
      </w:r>
      <w:r w:rsidR="007D2099" w:rsidRPr="007D2099">
        <w:rPr>
          <w:rFonts w:ascii="Times New Roman" w:hAnsi="Times New Roman" w:cs="Times New Roman"/>
          <w:sz w:val="20"/>
          <w:szCs w:val="20"/>
        </w:rPr>
        <w:t>s</w:t>
      </w:r>
      <w:r w:rsidR="007D2099" w:rsidRPr="007D2099">
        <w:rPr>
          <w:rFonts w:ascii="Times New Roman" w:hAnsi="Times New Roman" w:cs="Times New Roman" w:hint="eastAsia"/>
          <w:sz w:val="20"/>
          <w:szCs w:val="20"/>
        </w:rPr>
        <w:t xml:space="preserve"> are multiplexed for transmission. </w:t>
      </w:r>
      <w:r w:rsidR="007D2099" w:rsidRPr="007D2099">
        <w:rPr>
          <w:rFonts w:ascii="Times New Roman" w:hAnsi="Times New Roman" w:cs="Times New Roman"/>
          <w:sz w:val="20"/>
          <w:szCs w:val="20"/>
        </w:rPr>
        <w:t>For some UEs, the sub-optimum gNB receive beam has to be selected to guarantee multiplexing with other UEs. As one example show</w:t>
      </w:r>
      <w:r w:rsidR="007D2099">
        <w:rPr>
          <w:rFonts w:ascii="Times New Roman" w:hAnsi="Times New Roman" w:cs="Times New Roman"/>
          <w:sz w:val="20"/>
          <w:szCs w:val="20"/>
        </w:rPr>
        <w:t>n in Fig.2</w:t>
      </w:r>
      <w:r w:rsidR="007D2099" w:rsidRPr="007D2099">
        <w:rPr>
          <w:rFonts w:ascii="Times New Roman" w:hAnsi="Times New Roman" w:cs="Times New Roman"/>
          <w:sz w:val="20"/>
          <w:szCs w:val="20"/>
        </w:rPr>
        <w:t xml:space="preserve">, UE1 has to change the PUSCH transmit beam from beam 1 to beam 2 for multiplexing with UE2 in one subframe although the link with beam 1 has </w:t>
      </w:r>
      <w:r w:rsidR="007D2099" w:rsidRPr="007D2099">
        <w:rPr>
          <w:rFonts w:ascii="Times New Roman" w:hAnsi="Times New Roman" w:cs="Times New Roman" w:hint="eastAsia"/>
          <w:sz w:val="20"/>
          <w:szCs w:val="20"/>
        </w:rPr>
        <w:t xml:space="preserve">better </w:t>
      </w:r>
      <w:r w:rsidR="007D2099" w:rsidRPr="007D2099">
        <w:rPr>
          <w:rFonts w:ascii="Times New Roman" w:hAnsi="Times New Roman" w:cs="Times New Roman"/>
          <w:sz w:val="20"/>
          <w:szCs w:val="20"/>
        </w:rPr>
        <w:t>channel quality. If SRS is triggered to get the CSI for the link with beam 2, the beam for SRS transmission will be different from that for previous PUSCH transmission, e.g. beam 1.</w:t>
      </w:r>
      <w:r w:rsidR="007D2099">
        <w:rPr>
          <w:rFonts w:ascii="Times New Roman" w:hAnsi="Times New Roman" w:cs="Times New Roman"/>
          <w:sz w:val="20"/>
          <w:szCs w:val="20"/>
        </w:rPr>
        <w:t xml:space="preserve"> Fig.3 givens the example in heterogeneous network. </w:t>
      </w:r>
      <w:r w:rsidR="007D2099" w:rsidRPr="007D2099">
        <w:rPr>
          <w:rFonts w:ascii="Times New Roman" w:hAnsi="Times New Roman" w:cs="Times New Roman"/>
          <w:sz w:val="20"/>
          <w:szCs w:val="20"/>
        </w:rPr>
        <w:t xml:space="preserve">SRS can be used for obtaining downlink CSI with exploiting channel reciprocity. Since the transmit power may be different for different transmission points, the </w:t>
      </w:r>
      <w:r w:rsidR="007D2099" w:rsidRPr="007D2099">
        <w:rPr>
          <w:rFonts w:ascii="Times New Roman" w:hAnsi="Times New Roman" w:cs="Times New Roman"/>
          <w:sz w:val="20"/>
          <w:szCs w:val="20"/>
        </w:rPr>
        <w:lastRenderedPageBreak/>
        <w:t>beams for downlink and uplink may be different</w:t>
      </w:r>
      <w:r w:rsidR="007D2099">
        <w:rPr>
          <w:rFonts w:ascii="Times New Roman" w:hAnsi="Times New Roman" w:cs="Times New Roman"/>
          <w:sz w:val="20"/>
          <w:szCs w:val="20"/>
        </w:rPr>
        <w:t>. As the case 3 shown in Fig.3</w:t>
      </w:r>
      <w:r w:rsidR="007D2099" w:rsidRPr="007D2099">
        <w:rPr>
          <w:rFonts w:ascii="Times New Roman" w:hAnsi="Times New Roman" w:cs="Times New Roman"/>
          <w:sz w:val="20"/>
          <w:szCs w:val="20"/>
        </w:rPr>
        <w:t>, SRS is used for obtaining downlink CSI and is linked with downlink beam, which is not the same as uplink beam for PUSCH.</w:t>
      </w:r>
      <w:r w:rsidR="007D2099">
        <w:rPr>
          <w:rFonts w:ascii="Times New Roman" w:hAnsi="Times New Roman" w:cs="Times New Roman"/>
          <w:sz w:val="20"/>
          <w:szCs w:val="20"/>
        </w:rPr>
        <w:t xml:space="preserve"> </w:t>
      </w:r>
    </w:p>
    <w:p w14:paraId="26C5A4C9" w14:textId="116BB71F" w:rsidR="006B7EAF" w:rsidRDefault="00A96F07" w:rsidP="006B7EAF">
      <w:pPr>
        <w:shd w:val="clear" w:color="auto" w:fill="FFFFFF"/>
        <w:jc w:val="center"/>
        <w:textAlignment w:val="center"/>
        <w:rPr>
          <w:sz w:val="20"/>
        </w:rPr>
      </w:pPr>
      <w:r>
        <w:object w:dxaOrig="12608" w:dyaOrig="4921" w14:anchorId="55873F66">
          <v:shape id="_x0000_i1042" type="#_x0000_t75" style="width:380pt;height:147.5pt" o:ole="">
            <v:imagedata r:id="rId43" o:title=""/>
          </v:shape>
          <o:OLEObject Type="Embed" ProgID="Visio.Drawing.11" ShapeID="_x0000_i1042" DrawAspect="Content" ObjectID="_1555487509" r:id="rId44"/>
        </w:object>
      </w:r>
    </w:p>
    <w:p w14:paraId="2BBD7E0D" w14:textId="5A5C3976" w:rsidR="006B7EAF" w:rsidRDefault="009C769A" w:rsidP="00C07A06">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Fig.2</w:t>
      </w:r>
      <w:r w:rsidR="006B7EAF" w:rsidRPr="006B7EAF">
        <w:rPr>
          <w:rFonts w:ascii="Times New Roman" w:hAnsi="Times New Roman" w:cs="Times New Roman"/>
          <w:sz w:val="20"/>
          <w:szCs w:val="20"/>
        </w:rPr>
        <w:t xml:space="preserve"> Different transmit and/or receive beams for PUSCH and SRS in Homogeneous network</w:t>
      </w:r>
    </w:p>
    <w:p w14:paraId="592D3624" w14:textId="7A499E98" w:rsidR="00A96F07" w:rsidRDefault="007D2099" w:rsidP="007D2099">
      <w:pPr>
        <w:shd w:val="clear" w:color="auto" w:fill="FFFFFF"/>
        <w:spacing w:afterLines="50" w:after="120"/>
        <w:jc w:val="center"/>
        <w:textAlignment w:val="center"/>
      </w:pPr>
      <w:r>
        <w:object w:dxaOrig="11825" w:dyaOrig="4836" w14:anchorId="453F8DF5">
          <v:shape id="_x0000_i1043" type="#_x0000_t75" style="width:387.5pt;height:158pt" o:ole="">
            <v:imagedata r:id="rId45" o:title=""/>
          </v:shape>
          <o:OLEObject Type="Embed" ProgID="Visio.Drawing.11" ShapeID="_x0000_i1043" DrawAspect="Content" ObjectID="_1555487510" r:id="rId46"/>
        </w:object>
      </w:r>
    </w:p>
    <w:p w14:paraId="6C1E10DC" w14:textId="2280E735" w:rsidR="00A96F07" w:rsidRPr="00A96F07" w:rsidRDefault="00A96F07" w:rsidP="00A96F07">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Fig.3</w:t>
      </w:r>
      <w:r w:rsidRPr="006B7EAF">
        <w:rPr>
          <w:rFonts w:ascii="Times New Roman" w:hAnsi="Times New Roman" w:cs="Times New Roman"/>
          <w:sz w:val="20"/>
          <w:szCs w:val="20"/>
        </w:rPr>
        <w:t xml:space="preserve"> Different transmit and/or receive beams for PUSCH and SRS in Homogeneous network</w:t>
      </w:r>
    </w:p>
    <w:p w14:paraId="3E549DD0" w14:textId="6C4970DB" w:rsidR="009C769A" w:rsidRDefault="00F83DE9" w:rsidP="009F054D">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Based on above discussion, t</w:t>
      </w:r>
      <w:r w:rsidR="009C769A" w:rsidRPr="006B2F0C">
        <w:rPr>
          <w:rFonts w:ascii="Times New Roman" w:hAnsi="Times New Roman" w:cs="Times New Roman"/>
          <w:sz w:val="20"/>
          <w:szCs w:val="20"/>
        </w:rPr>
        <w:t>he transmit and receive beam pair for SRS</w:t>
      </w:r>
      <w:r w:rsidR="00025053">
        <w:rPr>
          <w:rFonts w:ascii="Times New Roman" w:hAnsi="Times New Roman" w:cs="Times New Roman"/>
          <w:sz w:val="20"/>
          <w:szCs w:val="20"/>
        </w:rPr>
        <w:t xml:space="preserve"> transmission may be not aligned</w:t>
      </w:r>
      <w:r w:rsidR="009C769A" w:rsidRPr="006B2F0C">
        <w:rPr>
          <w:rFonts w:ascii="Times New Roman" w:hAnsi="Times New Roman" w:cs="Times New Roman"/>
          <w:sz w:val="20"/>
          <w:szCs w:val="20"/>
        </w:rPr>
        <w:t xml:space="preserve"> with that for most recent PUSCH transmission.</w:t>
      </w:r>
      <w:r w:rsidR="009C769A">
        <w:rPr>
          <w:rFonts w:ascii="Times New Roman" w:hAnsi="Times New Roman" w:cs="Times New Roman"/>
          <w:sz w:val="20"/>
          <w:szCs w:val="20"/>
        </w:rPr>
        <w:t xml:space="preserve"> </w:t>
      </w:r>
      <w:r w:rsidR="009C769A" w:rsidRPr="00E55742">
        <w:rPr>
          <w:rFonts w:ascii="Times New Roman" w:hAnsi="Times New Roman" w:cs="Times New Roman"/>
          <w:sz w:val="20"/>
          <w:szCs w:val="20"/>
        </w:rPr>
        <w:t xml:space="preserve">Therefore, the linkage of power control parameter set between PUSCH and SRS can be </w:t>
      </w:r>
      <w:r w:rsidR="004F33E4" w:rsidRPr="00E55742">
        <w:rPr>
          <w:rFonts w:ascii="Times New Roman" w:hAnsi="Times New Roman" w:cs="Times New Roman"/>
          <w:sz w:val="20"/>
          <w:szCs w:val="20"/>
        </w:rPr>
        <w:t xml:space="preserve">not </w:t>
      </w:r>
      <w:r w:rsidR="009C769A" w:rsidRPr="00E55742">
        <w:rPr>
          <w:rFonts w:ascii="Times New Roman" w:hAnsi="Times New Roman" w:cs="Times New Roman"/>
          <w:sz w:val="20"/>
          <w:szCs w:val="20"/>
        </w:rPr>
        <w:t xml:space="preserve">simply made as in LTE system </w:t>
      </w:r>
      <w:r w:rsidR="0010486F">
        <w:rPr>
          <w:rFonts w:ascii="Times New Roman" w:hAnsi="Times New Roman" w:cs="Times New Roman"/>
          <w:sz w:val="20"/>
          <w:szCs w:val="20"/>
        </w:rPr>
        <w:t>because of variable beam between</w:t>
      </w:r>
      <w:r w:rsidR="009C769A" w:rsidRPr="00E55742">
        <w:rPr>
          <w:rFonts w:ascii="Times New Roman" w:hAnsi="Times New Roman" w:cs="Times New Roman"/>
          <w:sz w:val="20"/>
          <w:szCs w:val="20"/>
        </w:rPr>
        <w:t xml:space="preserve"> PUSCH and SRS.</w:t>
      </w:r>
      <w:r w:rsidR="00252D85">
        <w:rPr>
          <w:rFonts w:ascii="Times New Roman" w:hAnsi="Times New Roman" w:cs="Times New Roman"/>
          <w:sz w:val="20"/>
          <w:szCs w:val="20"/>
        </w:rPr>
        <w:t xml:space="preserve"> For different beam pair in SRS link, the </w:t>
      </w:r>
      <w:r w:rsidR="009F1808">
        <w:rPr>
          <w:rFonts w:ascii="Times New Roman" w:hAnsi="Times New Roman" w:cs="Times New Roman"/>
          <w:sz w:val="20"/>
          <w:szCs w:val="20"/>
        </w:rPr>
        <w:t>power control parameter sets can be different. Thus, the process for power control can be different.</w:t>
      </w:r>
    </w:p>
    <w:p w14:paraId="201D3FAB" w14:textId="4D283882" w:rsidR="006A380A" w:rsidRDefault="003856BD" w:rsidP="009F054D">
      <w:pPr>
        <w:shd w:val="clear" w:color="auto" w:fill="FFFFFF"/>
        <w:rPr>
          <w:rFonts w:ascii="Times New Roman" w:hAnsi="Times New Roman"/>
          <w:b/>
          <w:i/>
          <w:sz w:val="20"/>
          <w:szCs w:val="20"/>
        </w:rPr>
      </w:pPr>
      <w:r>
        <w:rPr>
          <w:rFonts w:ascii="Times New Roman" w:hAnsi="Times New Roman"/>
          <w:b/>
          <w:i/>
          <w:sz w:val="20"/>
          <w:szCs w:val="20"/>
        </w:rPr>
        <w:t>Proposal 7</w:t>
      </w:r>
      <w:r w:rsidR="006A380A"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FD69BF">
        <w:rPr>
          <w:rFonts w:ascii="Times New Roman" w:hAnsi="Times New Roman"/>
          <w:b/>
          <w:i/>
          <w:sz w:val="20"/>
          <w:szCs w:val="20"/>
        </w:rPr>
        <w:t xml:space="preserve"> </w:t>
      </w:r>
      <w:r w:rsidR="009E7778">
        <w:rPr>
          <w:rFonts w:ascii="Times New Roman" w:hAnsi="Times New Roman"/>
          <w:b/>
          <w:i/>
          <w:sz w:val="20"/>
          <w:szCs w:val="20"/>
        </w:rPr>
        <w:t>needs further</w:t>
      </w:r>
      <w:r w:rsidR="001E67F7">
        <w:rPr>
          <w:rFonts w:ascii="Times New Roman" w:hAnsi="Times New Roman"/>
          <w:b/>
          <w:i/>
          <w:sz w:val="20"/>
          <w:szCs w:val="20"/>
        </w:rPr>
        <w:t xml:space="preserve"> </w:t>
      </w:r>
      <w:r w:rsidR="009E7778">
        <w:rPr>
          <w:rFonts w:ascii="Times New Roman" w:hAnsi="Times New Roman"/>
          <w:b/>
          <w:i/>
          <w:sz w:val="20"/>
          <w:szCs w:val="20"/>
        </w:rPr>
        <w:t>discussion</w:t>
      </w:r>
      <w:r w:rsidR="001E67F7">
        <w:rPr>
          <w:rFonts w:ascii="Times New Roman" w:hAnsi="Times New Roman"/>
          <w:b/>
          <w:i/>
          <w:sz w:val="20"/>
          <w:szCs w:val="20"/>
        </w:rPr>
        <w:t xml:space="preserve"> because of </w:t>
      </w:r>
      <w:r w:rsidR="008E633F">
        <w:rPr>
          <w:rFonts w:ascii="Times New Roman" w:hAnsi="Times New Roman"/>
          <w:b/>
          <w:i/>
          <w:sz w:val="20"/>
          <w:szCs w:val="20"/>
        </w:rPr>
        <w:t xml:space="preserve">possibly </w:t>
      </w:r>
      <w:r w:rsidR="001E67F7">
        <w:rPr>
          <w:rFonts w:ascii="Times New Roman" w:hAnsi="Times New Roman"/>
          <w:b/>
          <w:i/>
          <w:sz w:val="20"/>
          <w:szCs w:val="20"/>
        </w:rPr>
        <w:t>variable beam between PUSCH and SRS.</w:t>
      </w:r>
      <w:r w:rsidR="009F1808">
        <w:rPr>
          <w:rFonts w:ascii="Times New Roman" w:hAnsi="Times New Roman"/>
          <w:b/>
          <w:i/>
          <w:sz w:val="20"/>
          <w:szCs w:val="20"/>
        </w:rPr>
        <w:t xml:space="preserve"> The process for SRS power control with different beam pair can be separate on account of possibly different power control parameter set.</w:t>
      </w:r>
    </w:p>
    <w:p w14:paraId="4E8C4B8A" w14:textId="0A6C4922" w:rsidR="003856BD" w:rsidRDefault="003856BD" w:rsidP="009468FA">
      <w:pPr>
        <w:pStyle w:val="Heading1"/>
        <w:numPr>
          <w:ilvl w:val="0"/>
          <w:numId w:val="38"/>
        </w:numPr>
      </w:pPr>
      <w:r>
        <w:rPr>
          <w:rFonts w:hint="eastAsia"/>
        </w:rPr>
        <w:t>D</w:t>
      </w:r>
      <w:r>
        <w:t>iscussion on numerology specific power control</w:t>
      </w:r>
    </w:p>
    <w:p w14:paraId="2DFA37D1" w14:textId="7DB709B6" w:rsidR="003856BD" w:rsidRPr="003856BD" w:rsidRDefault="003856BD" w:rsidP="003856BD">
      <w:pPr>
        <w:spacing w:afterLines="50" w:after="120"/>
        <w:rPr>
          <w:rFonts w:ascii="Times New Roman" w:hAnsi="Times New Roman" w:cs="Times New Roman"/>
          <w:sz w:val="20"/>
        </w:rPr>
      </w:pPr>
      <w:r w:rsidRPr="003856BD">
        <w:rPr>
          <w:rFonts w:ascii="Times New Roman" w:hAnsi="Times New Roman" w:cs="Times New Roman" w:hint="eastAsia"/>
          <w:sz w:val="20"/>
        </w:rPr>
        <w:t>S</w:t>
      </w:r>
      <w:r w:rsidRPr="003856BD">
        <w:rPr>
          <w:rFonts w:ascii="Times New Roman" w:hAnsi="Times New Roman" w:cs="Times New Roman"/>
          <w:sz w:val="20"/>
        </w:rPr>
        <w:t>upporting</w:t>
      </w:r>
      <w:r w:rsidRPr="003856BD">
        <w:rPr>
          <w:rFonts w:ascii="Times New Roman" w:hAnsi="Times New Roman" w:cs="Times New Roman" w:hint="eastAsia"/>
          <w:sz w:val="20"/>
        </w:rPr>
        <w:t xml:space="preserve"> m</w:t>
      </w:r>
      <w:r w:rsidRPr="003856BD">
        <w:rPr>
          <w:rFonts w:ascii="Times New Roman" w:hAnsi="Times New Roman" w:cs="Times New Roman"/>
          <w:sz w:val="20"/>
        </w:rPr>
        <w:t>ultiple numerologies</w:t>
      </w:r>
      <w:r w:rsidRPr="003856BD">
        <w:rPr>
          <w:rFonts w:ascii="Times New Roman" w:hAnsi="Times New Roman" w:cs="Times New Roman" w:hint="eastAsia"/>
          <w:sz w:val="20"/>
        </w:rPr>
        <w:t xml:space="preserve"> is discussed in RAN1</w:t>
      </w:r>
      <w:r w:rsidRPr="003856BD">
        <w:rPr>
          <w:rFonts w:ascii="Times New Roman" w:hAnsi="Times New Roman" w:cs="Times New Roman"/>
          <w:sz w:val="20"/>
        </w:rPr>
        <w:t xml:space="preserve"> to support diversified NR usage scenarios and use cases</w:t>
      </w:r>
      <w:r w:rsidRPr="003856BD">
        <w:rPr>
          <w:rFonts w:ascii="Times New Roman" w:hAnsi="Times New Roman" w:cs="Times New Roman" w:hint="eastAsia"/>
          <w:sz w:val="20"/>
        </w:rPr>
        <w:t xml:space="preserve">. </w:t>
      </w:r>
      <w:r w:rsidRPr="003856BD">
        <w:rPr>
          <w:rFonts w:ascii="Times New Roman" w:hAnsi="Times New Roman" w:cs="Times New Roman"/>
          <w:sz w:val="20"/>
        </w:rPr>
        <w:t>RAN2 also</w:t>
      </w:r>
      <w:r w:rsidRPr="003856BD">
        <w:rPr>
          <w:rFonts w:ascii="Times New Roman" w:hAnsi="Times New Roman" w:cs="Times New Roman" w:hint="eastAsia"/>
          <w:sz w:val="20"/>
        </w:rPr>
        <w:t xml:space="preserve"> has discussion on the impact on MAC with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numerologies and agreed that </w:t>
      </w:r>
      <w:r w:rsidRPr="003856BD">
        <w:rPr>
          <w:rFonts w:ascii="Times New Roman" w:hAnsi="Times New Roman" w:cs="Times New Roman"/>
          <w:sz w:val="20"/>
        </w:rPr>
        <w:t>“The gNB should have means to control which logical channels the UE may map to which numerology and/or TTIs with variable duration”</w:t>
      </w:r>
      <w:r w:rsidRPr="003856BD">
        <w:rPr>
          <w:rFonts w:ascii="Times New Roman" w:hAnsi="Times New Roman" w:cs="Times New Roman" w:hint="eastAsia"/>
          <w:sz w:val="20"/>
        </w:rPr>
        <w:t>, e.g. t</w:t>
      </w:r>
      <w:r w:rsidRPr="003856BD">
        <w:rPr>
          <w:rFonts w:ascii="Times New Roman" w:hAnsi="Times New Roman" w:cs="Times New Roman"/>
          <w:sz w:val="20"/>
        </w:rPr>
        <w:t>h</w:t>
      </w:r>
      <w:r w:rsidRPr="003856BD">
        <w:rPr>
          <w:rFonts w:ascii="Times New Roman" w:hAnsi="Times New Roman" w:cs="Times New Roman" w:hint="eastAsia"/>
          <w:sz w:val="20"/>
        </w:rPr>
        <w:t xml:space="preserve">e logical channel for URLLC service is mapped on numerology 1 and the logical channel for eMBB service is mapped on numerology 2. Due to different QoS (e.g BLER) requirement of the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service (i.e. mapped logical channels), the </w:t>
      </w:r>
      <w:r w:rsidRPr="003856BD">
        <w:rPr>
          <w:rFonts w:ascii="Times New Roman" w:hAnsi="Times New Roman" w:cs="Times New Roman"/>
          <w:sz w:val="20"/>
        </w:rPr>
        <w:t>numerology</w:t>
      </w:r>
      <w:r w:rsidRPr="003856BD">
        <w:rPr>
          <w:rFonts w:ascii="Times New Roman" w:hAnsi="Times New Roman" w:cs="Times New Roman" w:hint="eastAsia"/>
          <w:sz w:val="20"/>
        </w:rPr>
        <w:t xml:space="preserve"> specific power control will have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SINR target</w:t>
      </w:r>
      <w:r w:rsidRPr="003856BD">
        <w:rPr>
          <w:rFonts w:ascii="Times New Roman" w:hAnsi="Times New Roman" w:cs="Times New Roman"/>
          <w:sz w:val="20"/>
        </w:rPr>
        <w:t>s</w:t>
      </w:r>
      <w:r w:rsidRPr="003856BD">
        <w:rPr>
          <w:rFonts w:ascii="Times New Roman" w:hAnsi="Times New Roman" w:cs="Times New Roman" w:hint="eastAsia"/>
          <w:sz w:val="20"/>
        </w:rPr>
        <w:t xml:space="preserve"> considering the logical channel mapped on it, which is different from CA in LTE. The CC specific power control only </w:t>
      </w:r>
      <w:r w:rsidRPr="003856BD">
        <w:rPr>
          <w:rFonts w:ascii="Times New Roman" w:hAnsi="Times New Roman" w:cs="Times New Roman"/>
          <w:sz w:val="20"/>
        </w:rPr>
        <w:t>considers</w:t>
      </w:r>
      <w:r w:rsidRPr="003856BD">
        <w:rPr>
          <w:rFonts w:ascii="Times New Roman" w:hAnsi="Times New Roman" w:cs="Times New Roman" w:hint="eastAsia"/>
          <w:sz w:val="20"/>
        </w:rPr>
        <w:t xml:space="preserve"> the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operation </w:t>
      </w:r>
      <w:r w:rsidRPr="003856BD">
        <w:rPr>
          <w:rFonts w:ascii="Times New Roman" w:hAnsi="Times New Roman" w:cs="Times New Roman"/>
          <w:sz w:val="20"/>
        </w:rPr>
        <w:t>conditions</w:t>
      </w:r>
      <w:r w:rsidRPr="003856BD">
        <w:rPr>
          <w:rFonts w:ascii="Times New Roman" w:hAnsi="Times New Roman" w:cs="Times New Roman" w:hint="eastAsia"/>
          <w:sz w:val="20"/>
        </w:rPr>
        <w:t xml:space="preserve"> of each CC </w:t>
      </w:r>
      <w:r w:rsidRPr="003856BD">
        <w:rPr>
          <w:rFonts w:ascii="Times New Roman" w:hAnsi="Times New Roman" w:cs="Times New Roman"/>
          <w:sz w:val="20"/>
        </w:rPr>
        <w:t>e.g. different frequency bands or different interference scenarios</w:t>
      </w:r>
      <w:r w:rsidRPr="003856BD">
        <w:rPr>
          <w:rFonts w:ascii="Times New Roman" w:hAnsi="Times New Roman" w:cs="Times New Roman" w:hint="eastAsia"/>
          <w:sz w:val="20"/>
        </w:rPr>
        <w:t xml:space="preserve">. </w:t>
      </w:r>
      <w:r w:rsidR="008D617B">
        <w:rPr>
          <w:rFonts w:ascii="Times New Roman" w:hAnsi="Times New Roman" w:cs="Times New Roman" w:hint="eastAsia"/>
          <w:sz w:val="20"/>
        </w:rPr>
        <w:t xml:space="preserve">In </w:t>
      </w:r>
      <w:r w:rsidR="008D617B">
        <w:rPr>
          <w:rFonts w:ascii="Times New Roman" w:hAnsi="Times New Roman" w:cs="Times New Roman"/>
          <w:sz w:val="20"/>
        </w:rPr>
        <w:t>addition,</w:t>
      </w:r>
      <w:r w:rsidR="008D617B">
        <w:rPr>
          <w:rFonts w:ascii="Times New Roman" w:hAnsi="Times New Roman" w:cs="Times New Roman" w:hint="eastAsia"/>
          <w:sz w:val="20"/>
        </w:rPr>
        <w:t xml:space="preserve"> there is also the case that </w:t>
      </w:r>
      <w:r w:rsidR="008D617B" w:rsidRPr="008D617B">
        <w:rPr>
          <w:rFonts w:ascii="Times New Roman" w:hAnsi="Times New Roman" w:cs="Times New Roman"/>
          <w:sz w:val="20"/>
        </w:rPr>
        <w:t>different services (e.g. URLLC and eMBB) are on the same numerology</w:t>
      </w:r>
      <w:r w:rsidR="008D617B">
        <w:rPr>
          <w:rFonts w:ascii="Times New Roman" w:hAnsi="Times New Roman" w:cs="Times New Roman" w:hint="eastAsia"/>
          <w:sz w:val="20"/>
        </w:rPr>
        <w:t xml:space="preserve"> with the different </w:t>
      </w:r>
      <w:r w:rsidR="008D617B" w:rsidRPr="008D617B">
        <w:rPr>
          <w:rFonts w:ascii="Times New Roman" w:hAnsi="Times New Roman" w:cs="Times New Roman"/>
          <w:sz w:val="20"/>
        </w:rPr>
        <w:t>target</w:t>
      </w:r>
      <w:r w:rsidR="008D617B" w:rsidRPr="008274BC">
        <w:rPr>
          <w:rFonts w:ascii="Times New Roman" w:hAnsi="Times New Roman" w:cs="Times New Roman"/>
          <w:sz w:val="20"/>
        </w:rPr>
        <w:t xml:space="preserve"> SINR</w:t>
      </w:r>
      <w:r w:rsidR="008D617B">
        <w:rPr>
          <w:rFonts w:ascii="Times New Roman" w:hAnsi="Times New Roman" w:cs="Times New Roman" w:hint="eastAsia"/>
          <w:sz w:val="20"/>
        </w:rPr>
        <w:t xml:space="preserve">, how to set the power for this case </w:t>
      </w:r>
      <w:r w:rsidR="001B637F">
        <w:rPr>
          <w:rFonts w:ascii="Times New Roman" w:hAnsi="Times New Roman" w:cs="Times New Roman" w:hint="eastAsia"/>
          <w:sz w:val="20"/>
        </w:rPr>
        <w:t>also need to be</w:t>
      </w:r>
      <w:r w:rsidR="008D617B">
        <w:rPr>
          <w:rFonts w:ascii="Times New Roman" w:hAnsi="Times New Roman" w:cs="Times New Roman" w:hint="eastAsia"/>
          <w:sz w:val="20"/>
        </w:rPr>
        <w:t xml:space="preserve"> studied.  </w:t>
      </w:r>
      <w:r w:rsidRPr="003856BD">
        <w:rPr>
          <w:rFonts w:ascii="Times New Roman" w:hAnsi="Times New Roman" w:cs="Times New Roman"/>
          <w:sz w:val="20"/>
        </w:rPr>
        <w:t>RAN1 should discuss numerology specific power control scheme with consideration together of the mapping relationship between logical channels and numerologies</w:t>
      </w:r>
      <w:r w:rsidR="007E0697">
        <w:rPr>
          <w:rFonts w:ascii="Times New Roman" w:hAnsi="Times New Roman" w:cs="Times New Roman"/>
          <w:sz w:val="20"/>
        </w:rPr>
        <w:t>.</w:t>
      </w:r>
    </w:p>
    <w:p w14:paraId="733C18D3" w14:textId="209BDE6F" w:rsidR="003856BD" w:rsidRPr="003856BD" w:rsidRDefault="003856BD" w:rsidP="003856BD">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lastRenderedPageBreak/>
        <w:t xml:space="preserve">Proposal </w:t>
      </w:r>
      <w:r>
        <w:rPr>
          <w:rFonts w:ascii="Times New Roman" w:hAnsi="Times New Roman" w:hint="eastAsia"/>
          <w:b/>
          <w:i/>
          <w:sz w:val="20"/>
          <w:szCs w:val="20"/>
        </w:rPr>
        <w:t>8</w:t>
      </w:r>
      <w:r w:rsidRPr="003856BD">
        <w:rPr>
          <w:rFonts w:ascii="Times New Roman" w:hAnsi="Times New Roman"/>
          <w:b/>
          <w:i/>
          <w:sz w:val="20"/>
          <w:szCs w:val="20"/>
        </w:rPr>
        <w:t>: RAN1 should discuss numerology specific power control scheme with consideration together of the mapping relationship between logical channels and numerologies</w:t>
      </w:r>
      <w:r w:rsidRPr="003856BD">
        <w:rPr>
          <w:rFonts w:ascii="Times New Roman" w:hAnsi="Times New Roman" w:hint="eastAsia"/>
          <w:b/>
          <w:i/>
          <w:sz w:val="20"/>
          <w:szCs w:val="20"/>
        </w:rPr>
        <w:t>．</w:t>
      </w:r>
    </w:p>
    <w:p w14:paraId="773E5971" w14:textId="47A69A2F" w:rsidR="003856BD" w:rsidRDefault="007E0697" w:rsidP="00ED1588">
      <w:pPr>
        <w:spacing w:afterLines="50" w:after="120"/>
        <w:rPr>
          <w:rFonts w:ascii="Times New Roman" w:hAnsi="Times New Roman" w:cs="Times New Roman"/>
          <w:sz w:val="20"/>
        </w:rPr>
      </w:pPr>
      <w:r w:rsidRPr="007E0697">
        <w:rPr>
          <w:rFonts w:ascii="Times New Roman" w:hAnsi="Times New Roman" w:cs="Times New Roman" w:hint="eastAsia"/>
          <w:sz w:val="20"/>
        </w:rPr>
        <w:t>On account of different requirement for diff</w:t>
      </w:r>
      <w:r>
        <w:rPr>
          <w:rFonts w:ascii="Times New Roman" w:hAnsi="Times New Roman" w:cs="Times New Roman"/>
          <w:sz w:val="20"/>
        </w:rPr>
        <w:t>erent numerologies</w:t>
      </w:r>
      <w:r w:rsidR="00050227">
        <w:rPr>
          <w:rFonts w:ascii="Times New Roman" w:hAnsi="Times New Roman" w:cs="Times New Roman"/>
          <w:sz w:val="20"/>
        </w:rPr>
        <w:t xml:space="preserve"> target for different service</w:t>
      </w:r>
      <w:r>
        <w:rPr>
          <w:rFonts w:ascii="Times New Roman" w:hAnsi="Times New Roman" w:cs="Times New Roman"/>
          <w:sz w:val="20"/>
        </w:rPr>
        <w:t xml:space="preserve">, </w:t>
      </w:r>
      <w:r w:rsidR="00050227">
        <w:rPr>
          <w:rFonts w:ascii="Times New Roman" w:hAnsi="Times New Roman" w:cs="Times New Roman"/>
          <w:sz w:val="20"/>
        </w:rPr>
        <w:t>both open loop and close lo</w:t>
      </w:r>
      <w:r w:rsidR="00D24C1A">
        <w:rPr>
          <w:rFonts w:ascii="Times New Roman" w:hAnsi="Times New Roman" w:cs="Times New Roman"/>
          <w:sz w:val="20"/>
        </w:rPr>
        <w:t>op parameters can be considered</w:t>
      </w:r>
      <w:r w:rsidR="00050227">
        <w:rPr>
          <w:rFonts w:ascii="Times New Roman" w:hAnsi="Times New Roman" w:cs="Times New Roman"/>
          <w:sz w:val="20"/>
        </w:rPr>
        <w:t xml:space="preserve"> for the power adjustm</w:t>
      </w:r>
      <w:r w:rsidR="00D24C1A">
        <w:rPr>
          <w:rFonts w:ascii="Times New Roman" w:hAnsi="Times New Roman" w:cs="Times New Roman"/>
          <w:sz w:val="20"/>
        </w:rPr>
        <w:t xml:space="preserve">ent for different numerologies. For open loop power control part, separate parameters, e.g. Po, alpha, can be </w:t>
      </w:r>
      <w:r w:rsidR="0052619F">
        <w:rPr>
          <w:rFonts w:ascii="Times New Roman" w:hAnsi="Times New Roman" w:cs="Times New Roman"/>
          <w:sz w:val="20"/>
        </w:rPr>
        <w:t>used for different numerologies</w:t>
      </w:r>
      <w:r w:rsidR="00712279">
        <w:rPr>
          <w:rFonts w:ascii="Times New Roman" w:hAnsi="Times New Roman" w:cs="Times New Roman"/>
          <w:sz w:val="20"/>
        </w:rPr>
        <w:t>.</w:t>
      </w:r>
      <w:r w:rsidR="00D24C1A">
        <w:rPr>
          <w:rFonts w:ascii="Times New Roman" w:hAnsi="Times New Roman" w:cs="Times New Roman"/>
          <w:sz w:val="20"/>
        </w:rPr>
        <w:t xml:space="preserve"> For close loop </w:t>
      </w:r>
      <w:r w:rsidR="00712279">
        <w:rPr>
          <w:rFonts w:ascii="Times New Roman" w:hAnsi="Times New Roman" w:cs="Times New Roman"/>
          <w:sz w:val="20"/>
        </w:rPr>
        <w:t xml:space="preserve">part, </w:t>
      </w:r>
      <w:r w:rsidR="00ED5FDF">
        <w:rPr>
          <w:rFonts w:ascii="Times New Roman" w:hAnsi="Times New Roman" w:cs="Times New Roman"/>
          <w:sz w:val="20"/>
        </w:rPr>
        <w:t>the TPC command can be also used for power adjustment for different</w:t>
      </w:r>
      <w:r w:rsidR="00B6723C">
        <w:rPr>
          <w:rFonts w:ascii="Times New Roman" w:hAnsi="Times New Roman" w:cs="Times New Roman" w:hint="eastAsia"/>
          <w:sz w:val="20"/>
        </w:rPr>
        <w:t xml:space="preserve"> numerologies</w:t>
      </w:r>
      <w:r w:rsidR="00ED5FDF">
        <w:rPr>
          <w:rFonts w:ascii="Times New Roman" w:hAnsi="Times New Roman" w:cs="Times New Roman"/>
          <w:sz w:val="20"/>
        </w:rPr>
        <w:t>.</w:t>
      </w:r>
      <w:r w:rsidR="00D96A7C" w:rsidRPr="00D96A7C">
        <w:rPr>
          <w:rFonts w:ascii="Times New Roman" w:hAnsi="Times New Roman" w:cs="Times New Roman"/>
          <w:sz w:val="20"/>
        </w:rPr>
        <w:t xml:space="preserve"> </w:t>
      </w:r>
      <w:r w:rsidR="00D96A7C">
        <w:rPr>
          <w:rFonts w:ascii="Times New Roman" w:hAnsi="Times New Roman" w:cs="Times New Roman"/>
          <w:sz w:val="20"/>
        </w:rPr>
        <w:t>As a start point for discussion,</w:t>
      </w:r>
      <w:r w:rsidR="00ED5FDF">
        <w:rPr>
          <w:rFonts w:ascii="Times New Roman" w:hAnsi="Times New Roman" w:cs="Times New Roman"/>
          <w:sz w:val="20"/>
        </w:rPr>
        <w:t xml:space="preserve"> </w:t>
      </w:r>
      <w:r w:rsidR="00D96A7C">
        <w:rPr>
          <w:rFonts w:ascii="Times New Roman" w:hAnsi="Times New Roman" w:cs="Times New Roman"/>
          <w:sz w:val="20"/>
        </w:rPr>
        <w:t>t</w:t>
      </w:r>
      <w:r w:rsidR="005B3D91">
        <w:rPr>
          <w:rFonts w:ascii="Times New Roman" w:hAnsi="Times New Roman" w:cs="Times New Roman"/>
          <w:sz w:val="20"/>
        </w:rPr>
        <w:t>he power control scheme</w:t>
      </w:r>
      <w:r w:rsidR="00ED1588" w:rsidRPr="00ED1588">
        <w:rPr>
          <w:rFonts w:ascii="Times New Roman" w:hAnsi="Times New Roman" w:cs="Times New Roman"/>
          <w:sz w:val="20"/>
        </w:rPr>
        <w:t xml:space="preserve"> </w:t>
      </w:r>
      <w:r w:rsidR="00ED1588">
        <w:rPr>
          <w:rFonts w:ascii="Times New Roman" w:hAnsi="Times New Roman" w:cs="Times New Roman"/>
          <w:sz w:val="20"/>
        </w:rPr>
        <w:t>with TPC adjustment</w:t>
      </w:r>
      <w:r w:rsidR="005B3D91">
        <w:rPr>
          <w:rFonts w:ascii="Times New Roman" w:hAnsi="Times New Roman" w:cs="Times New Roman"/>
          <w:sz w:val="20"/>
        </w:rPr>
        <w:t xml:space="preserve"> </w:t>
      </w:r>
      <w:r w:rsidR="000C6C1B">
        <w:rPr>
          <w:rFonts w:ascii="Times New Roman" w:hAnsi="Times New Roman" w:cs="Times New Roman"/>
          <w:sz w:val="20"/>
        </w:rPr>
        <w:t>based on LTE power control scheme</w:t>
      </w:r>
      <w:r w:rsidR="005B3D91">
        <w:rPr>
          <w:rFonts w:ascii="Times New Roman" w:hAnsi="Times New Roman" w:cs="Times New Roman"/>
          <w:sz w:val="20"/>
        </w:rPr>
        <w:t xml:space="preserve"> c</w:t>
      </w:r>
      <w:r w:rsidR="00D96A7C">
        <w:rPr>
          <w:rFonts w:ascii="Times New Roman" w:hAnsi="Times New Roman" w:cs="Times New Roman"/>
          <w:sz w:val="20"/>
        </w:rPr>
        <w:t>an be use</w:t>
      </w:r>
      <w:r w:rsidR="00B01C7E">
        <w:rPr>
          <w:rFonts w:ascii="Times New Roman" w:hAnsi="Times New Roman" w:cs="Times New Roman"/>
          <w:sz w:val="20"/>
        </w:rPr>
        <w:t xml:space="preserve">d. If it can not meet requirement of power control by different </w:t>
      </w:r>
      <w:r w:rsidR="00DB5594">
        <w:rPr>
          <w:rFonts w:ascii="Times New Roman" w:hAnsi="Times New Roman" w:cs="Times New Roman"/>
          <w:sz w:val="20"/>
        </w:rPr>
        <w:t>numerologies</w:t>
      </w:r>
      <w:r w:rsidR="00ED1588">
        <w:rPr>
          <w:rFonts w:ascii="Times New Roman" w:hAnsi="Times New Roman" w:cs="Times New Roman"/>
          <w:sz w:val="20"/>
        </w:rPr>
        <w:t>, enhanced schemes can be considered.</w:t>
      </w:r>
    </w:p>
    <w:p w14:paraId="2FC7623C" w14:textId="77A07406" w:rsidR="00ED1588" w:rsidRPr="00ED1588" w:rsidRDefault="00ED1588" w:rsidP="00ED1588">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Pr>
          <w:rFonts w:ascii="Times New Roman" w:hAnsi="Times New Roman"/>
          <w:b/>
          <w:i/>
          <w:sz w:val="20"/>
          <w:szCs w:val="20"/>
        </w:rPr>
        <w:t>9</w:t>
      </w:r>
      <w:r w:rsidRPr="003856BD">
        <w:rPr>
          <w:rFonts w:ascii="Times New Roman" w:hAnsi="Times New Roman"/>
          <w:b/>
          <w:i/>
          <w:sz w:val="20"/>
          <w:szCs w:val="20"/>
        </w:rPr>
        <w:t xml:space="preserve">: </w:t>
      </w:r>
      <w:r w:rsidRPr="00ED1588">
        <w:rPr>
          <w:rFonts w:ascii="Times New Roman" w:hAnsi="Times New Roman"/>
          <w:b/>
          <w:i/>
          <w:sz w:val="20"/>
          <w:szCs w:val="20"/>
        </w:rPr>
        <w:t xml:space="preserve">TPC adjustment based on LTE </w:t>
      </w:r>
      <w:r>
        <w:rPr>
          <w:rFonts w:ascii="Times New Roman" w:hAnsi="Times New Roman"/>
          <w:b/>
          <w:i/>
          <w:sz w:val="20"/>
          <w:szCs w:val="20"/>
        </w:rPr>
        <w:t>power control scheme</w:t>
      </w:r>
      <w:r w:rsidRPr="00ED1588">
        <w:rPr>
          <w:rFonts w:ascii="Times New Roman" w:hAnsi="Times New Roman"/>
          <w:b/>
          <w:i/>
          <w:sz w:val="20"/>
          <w:szCs w:val="20"/>
        </w:rPr>
        <w:t xml:space="preserve"> can be used as a start point for</w:t>
      </w:r>
      <w:r>
        <w:rPr>
          <w:rFonts w:ascii="Times New Roman" w:hAnsi="Times New Roman"/>
          <w:b/>
          <w:i/>
          <w:sz w:val="20"/>
          <w:szCs w:val="20"/>
        </w:rPr>
        <w:t xml:space="preserve"> discussion of</w:t>
      </w:r>
      <w:r w:rsidRPr="00ED1588">
        <w:rPr>
          <w:rFonts w:ascii="Times New Roman" w:hAnsi="Times New Roman"/>
          <w:b/>
          <w:i/>
          <w:sz w:val="20"/>
          <w:szCs w:val="20"/>
        </w:rPr>
        <w:t xml:space="preserve"> numerology specific power control</w:t>
      </w:r>
      <w:r>
        <w:rPr>
          <w:rFonts w:ascii="Times New Roman" w:hAnsi="Times New Roman"/>
          <w:b/>
          <w:i/>
          <w:sz w:val="20"/>
          <w:szCs w:val="20"/>
        </w:rPr>
        <w:t>.</w:t>
      </w:r>
    </w:p>
    <w:p w14:paraId="20F69EB7" w14:textId="1B0CA114" w:rsidR="009468FA" w:rsidRDefault="009468FA" w:rsidP="009468FA">
      <w:pPr>
        <w:pStyle w:val="Heading1"/>
        <w:numPr>
          <w:ilvl w:val="0"/>
          <w:numId w:val="38"/>
        </w:numPr>
      </w:pPr>
      <w:r>
        <w:t>Discussion on waveform specific</w:t>
      </w:r>
      <w:r w:rsidR="00BF79D5">
        <w:t xml:space="preserve"> power control</w:t>
      </w:r>
    </w:p>
    <w:p w14:paraId="2507D908" w14:textId="688136E5" w:rsidR="00C21212" w:rsidRDefault="009D374A" w:rsidP="00A96E4B">
      <w:pPr>
        <w:spacing w:afterLines="50" w:after="120"/>
        <w:rPr>
          <w:rFonts w:ascii="Times New Roman" w:hAnsi="Times New Roman" w:cs="Times New Roman"/>
          <w:sz w:val="20"/>
          <w:szCs w:val="20"/>
        </w:rPr>
      </w:pPr>
      <w:r w:rsidRPr="009D374A">
        <w:rPr>
          <w:rFonts w:ascii="Times New Roman" w:hAnsi="Times New Roman" w:cs="Times New Roman"/>
          <w:sz w:val="20"/>
          <w:szCs w:val="20"/>
        </w:rPr>
        <w:t xml:space="preserve">In RAN1 </w:t>
      </w:r>
      <w:r w:rsidR="00956E5B">
        <w:rPr>
          <w:rFonts w:ascii="Times New Roman" w:hAnsi="Times New Roman" w:cs="Times New Roman"/>
          <w:sz w:val="20"/>
          <w:szCs w:val="20"/>
        </w:rPr>
        <w:t>#</w:t>
      </w:r>
      <w:r w:rsidRPr="009D374A">
        <w:rPr>
          <w:rFonts w:ascii="Times New Roman" w:hAnsi="Times New Roman" w:cs="Times New Roman"/>
          <w:sz w:val="20"/>
          <w:szCs w:val="20"/>
        </w:rPr>
        <w:t>86b</w:t>
      </w:r>
      <w:r w:rsidR="00956E5B">
        <w:rPr>
          <w:rFonts w:ascii="Times New Roman" w:hAnsi="Times New Roman" w:cs="Times New Roman" w:hint="eastAsia"/>
          <w:sz w:val="20"/>
          <w:szCs w:val="20"/>
        </w:rPr>
        <w:t>is</w:t>
      </w:r>
      <w:r w:rsidRPr="009D374A">
        <w:rPr>
          <w:rFonts w:ascii="Times New Roman" w:hAnsi="Times New Roman" w:cs="Times New Roman"/>
          <w:sz w:val="20"/>
          <w:szCs w:val="20"/>
        </w:rPr>
        <w:t xml:space="preserve"> meeting, it is agreed that two waveforms, i.e. DFT-s-OFDM and CP-OFDM, are supported for eMBB uplink for up to 40GHz and DFT-S-OFDM based waveform is limited to single stream transmission and targeting for link budget limited cases. And a common framework is targeted for designing CP-OFDM and DFT-S-OFDM based waveforms.</w:t>
      </w:r>
      <w:r>
        <w:rPr>
          <w:rFonts w:ascii="Times New Roman" w:hAnsi="Times New Roman" w:cs="Times New Roman"/>
          <w:sz w:val="20"/>
          <w:szCs w:val="20"/>
        </w:rPr>
        <w:t xml:space="preserve"> Thus, the power control scheme for both waveforms</w:t>
      </w:r>
      <w:r w:rsidR="004A4BD2">
        <w:rPr>
          <w:rFonts w:ascii="Times New Roman" w:hAnsi="Times New Roman" w:cs="Times New Roman"/>
          <w:sz w:val="20"/>
          <w:szCs w:val="20"/>
        </w:rPr>
        <w:t xml:space="preserve"> needs being studied. </w:t>
      </w:r>
    </w:p>
    <w:p w14:paraId="7E8981C1" w14:textId="4C6AB2A0" w:rsidR="006E76AD" w:rsidRDefault="00415759" w:rsidP="00A96E4B">
      <w:pPr>
        <w:spacing w:afterLines="50" w:after="120"/>
        <w:rPr>
          <w:rFonts w:ascii="Times New Roman" w:hAnsi="Times New Roman" w:cs="Times New Roman"/>
          <w:sz w:val="20"/>
          <w:szCs w:val="20"/>
        </w:rPr>
      </w:pPr>
      <w:r>
        <w:rPr>
          <w:rFonts w:ascii="Times New Roman" w:hAnsi="Times New Roman" w:cs="Times New Roman"/>
          <w:sz w:val="20"/>
          <w:szCs w:val="20"/>
        </w:rPr>
        <w:t>On account</w:t>
      </w:r>
      <w:r w:rsidR="002B2E94">
        <w:rPr>
          <w:rFonts w:ascii="Times New Roman" w:hAnsi="Times New Roman" w:cs="Times New Roman"/>
          <w:sz w:val="20"/>
          <w:szCs w:val="20"/>
        </w:rPr>
        <w:t xml:space="preserve"> of</w:t>
      </w:r>
      <w:r>
        <w:rPr>
          <w:rFonts w:ascii="Times New Roman" w:hAnsi="Times New Roman" w:cs="Times New Roman"/>
          <w:sz w:val="20"/>
          <w:szCs w:val="20"/>
        </w:rPr>
        <w:t xml:space="preserve"> </w:t>
      </w:r>
      <w:r w:rsidRPr="00415759">
        <w:rPr>
          <w:rFonts w:ascii="Times New Roman" w:hAnsi="Times New Roman" w:cs="Times New Roman"/>
          <w:sz w:val="20"/>
          <w:szCs w:val="20"/>
        </w:rPr>
        <w:t>different power back-off for CP-OFDM and D</w:t>
      </w:r>
      <w:r>
        <w:rPr>
          <w:rFonts w:ascii="Times New Roman" w:hAnsi="Times New Roman" w:cs="Times New Roman"/>
          <w:sz w:val="20"/>
          <w:szCs w:val="20"/>
        </w:rPr>
        <w:t xml:space="preserve">FT-S-OFDM based waveforms, </w:t>
      </w:r>
      <w:r w:rsidR="00F611A1" w:rsidRPr="00F611A1">
        <w:rPr>
          <w:rFonts w:ascii="Times New Roman" w:hAnsi="Times New Roman" w:cs="Times New Roman" w:hint="eastAsia"/>
          <w:sz w:val="20"/>
          <w:szCs w:val="20"/>
        </w:rPr>
        <w:t xml:space="preserve">waveform </w:t>
      </w:r>
      <w:r w:rsidR="006F4655">
        <w:rPr>
          <w:rFonts w:ascii="Times New Roman" w:hAnsi="Times New Roman" w:cs="Times New Roman"/>
          <w:sz w:val="20"/>
          <w:szCs w:val="20"/>
        </w:rPr>
        <w:t>specific power control</w:t>
      </w:r>
      <w:r w:rsidR="00E21F82">
        <w:rPr>
          <w:rFonts w:ascii="Times New Roman" w:hAnsi="Times New Roman" w:cs="Times New Roman"/>
          <w:sz w:val="20"/>
          <w:szCs w:val="20"/>
        </w:rPr>
        <w:t xml:space="preserve"> parameters can be introduced for different waveforms</w:t>
      </w:r>
      <w:r w:rsidR="00F611A1" w:rsidRPr="00F611A1">
        <w:rPr>
          <w:rFonts w:ascii="Times New Roman" w:hAnsi="Times New Roman" w:cs="Times New Roman"/>
          <w:sz w:val="20"/>
          <w:szCs w:val="20"/>
        </w:rPr>
        <w:t xml:space="preserve">. </w:t>
      </w:r>
      <w:r w:rsidR="00BD797F">
        <w:rPr>
          <w:rFonts w:ascii="Times New Roman" w:hAnsi="Times New Roman" w:cs="Times New Roman"/>
          <w:sz w:val="20"/>
          <w:szCs w:val="20"/>
        </w:rPr>
        <w:t>Since the</w:t>
      </w:r>
      <w:r w:rsidR="00E21F82">
        <w:rPr>
          <w:rFonts w:ascii="Times New Roman" w:hAnsi="Times New Roman" w:cs="Times New Roman"/>
          <w:sz w:val="20"/>
          <w:szCs w:val="20"/>
        </w:rPr>
        <w:t xml:space="preserve"> pathloss </w:t>
      </w:r>
      <w:r w:rsidR="00712ECF">
        <w:rPr>
          <w:rFonts w:ascii="Times New Roman" w:hAnsi="Times New Roman" w:cs="Times New Roman"/>
          <w:sz w:val="20"/>
          <w:szCs w:val="20"/>
        </w:rPr>
        <w:t>is</w:t>
      </w:r>
      <w:r w:rsidR="00E21F82">
        <w:rPr>
          <w:rFonts w:ascii="Times New Roman" w:hAnsi="Times New Roman" w:cs="Times New Roman"/>
          <w:sz w:val="20"/>
          <w:szCs w:val="20"/>
        </w:rPr>
        <w:t xml:space="preserve"> irrelevant with transmission waveform, the power adjustment for</w:t>
      </w:r>
      <w:r w:rsidR="00E21F82" w:rsidRPr="00D02E6D">
        <w:rPr>
          <w:rFonts w:ascii="Times New Roman" w:hAnsi="Times New Roman" w:cs="Times New Roman"/>
          <w:sz w:val="20"/>
          <w:szCs w:val="20"/>
        </w:rPr>
        <w:t xml:space="preserve"> </w:t>
      </w:r>
      <w:r w:rsidR="00E21F82">
        <w:rPr>
          <w:rFonts w:ascii="Times New Roman" w:hAnsi="Times New Roman" w:cs="Times New Roman"/>
          <w:sz w:val="20"/>
          <w:szCs w:val="20"/>
        </w:rPr>
        <w:t>compensating the power back-off by the change of waveform can be simply achieved by adjusting these</w:t>
      </w:r>
      <w:r w:rsidR="00754DAF">
        <w:rPr>
          <w:rFonts w:ascii="Times New Roman" w:hAnsi="Times New Roman" w:cs="Times New Roman"/>
          <w:sz w:val="20"/>
          <w:szCs w:val="20"/>
        </w:rPr>
        <w:t xml:space="preserve"> candidate</w:t>
      </w:r>
      <w:r w:rsidR="00E21F82">
        <w:rPr>
          <w:rFonts w:ascii="Times New Roman" w:hAnsi="Times New Roman" w:cs="Times New Roman"/>
          <w:sz w:val="20"/>
          <w:szCs w:val="20"/>
        </w:rPr>
        <w:t xml:space="preserve"> power control parameters</w:t>
      </w:r>
      <w:r w:rsidR="0050013D">
        <w:rPr>
          <w:rFonts w:ascii="Times New Roman" w:hAnsi="Times New Roman" w:cs="Times New Roman"/>
          <w:sz w:val="20"/>
          <w:szCs w:val="20"/>
        </w:rPr>
        <w:t>,</w:t>
      </w:r>
      <w:r w:rsidR="00E21F82">
        <w:rPr>
          <w:rFonts w:ascii="Times New Roman" w:hAnsi="Times New Roman" w:cs="Times New Roman"/>
          <w:sz w:val="20"/>
          <w:szCs w:val="20"/>
        </w:rPr>
        <w:t xml:space="preserve"> </w:t>
      </w:r>
      <w:r w:rsidR="00754DAF">
        <w:rPr>
          <w:rFonts w:ascii="Times New Roman" w:hAnsi="Times New Roman" w:cs="Times New Roman"/>
          <w:sz w:val="20"/>
          <w:szCs w:val="20"/>
        </w:rPr>
        <w:t>e.g.</w:t>
      </w:r>
      <w:r w:rsidR="00E21F82">
        <w:rPr>
          <w:rFonts w:ascii="Times New Roman" w:hAnsi="Times New Roman" w:cs="Times New Roman"/>
          <w:sz w:val="20"/>
          <w:szCs w:val="20"/>
        </w:rPr>
        <w:t>P0, TPC, Pcmax, etc</w:t>
      </w:r>
      <w:r w:rsidR="006F4655">
        <w:rPr>
          <w:rFonts w:ascii="Times New Roman" w:hAnsi="Times New Roman" w:cs="Times New Roman"/>
          <w:sz w:val="20"/>
          <w:szCs w:val="20"/>
        </w:rPr>
        <w:t>.</w:t>
      </w:r>
      <w:r w:rsidR="00E21F82">
        <w:rPr>
          <w:rFonts w:ascii="Times New Roman" w:hAnsi="Times New Roman" w:cs="Times New Roman"/>
          <w:sz w:val="20"/>
          <w:szCs w:val="20"/>
        </w:rPr>
        <w:t xml:space="preserve"> </w:t>
      </w:r>
      <w:r w:rsidR="00BD797F">
        <w:rPr>
          <w:rFonts w:ascii="Times New Roman" w:hAnsi="Times New Roman" w:cs="Times New Roman"/>
          <w:sz w:val="20"/>
          <w:szCs w:val="20"/>
        </w:rPr>
        <w:t>For this scheme, i</w:t>
      </w:r>
      <w:r w:rsidR="00D02E6D">
        <w:rPr>
          <w:rFonts w:ascii="Times New Roman" w:hAnsi="Times New Roman" w:cs="Times New Roman"/>
          <w:sz w:val="20"/>
          <w:szCs w:val="20"/>
        </w:rPr>
        <w:t>t</w:t>
      </w:r>
      <w:r w:rsidR="0041539E">
        <w:rPr>
          <w:rFonts w:ascii="Times New Roman" w:hAnsi="Times New Roman" w:cs="Times New Roman"/>
          <w:sz w:val="20"/>
          <w:szCs w:val="20"/>
        </w:rPr>
        <w:t xml:space="preserve"> is simple and easy to manage and maintain.</w:t>
      </w:r>
      <w:r w:rsidR="006F4655">
        <w:rPr>
          <w:rFonts w:ascii="Times New Roman" w:hAnsi="Times New Roman" w:cs="Times New Roman"/>
          <w:sz w:val="20"/>
          <w:szCs w:val="20"/>
        </w:rPr>
        <w:t xml:space="preserve"> </w:t>
      </w:r>
      <w:r w:rsidR="00222BD4">
        <w:rPr>
          <w:rFonts w:ascii="Times New Roman" w:hAnsi="Times New Roman" w:cs="Times New Roman"/>
          <w:sz w:val="20"/>
          <w:szCs w:val="20"/>
        </w:rPr>
        <w:t>A</w:t>
      </w:r>
      <w:r w:rsidR="00E21F82">
        <w:rPr>
          <w:rFonts w:ascii="Times New Roman" w:hAnsi="Times New Roman" w:cs="Times New Roman"/>
          <w:sz w:val="20"/>
          <w:szCs w:val="20"/>
        </w:rPr>
        <w:t>lternatively,</w:t>
      </w:r>
      <w:r w:rsidR="00222BD4">
        <w:rPr>
          <w:rFonts w:ascii="Times New Roman" w:hAnsi="Times New Roman" w:cs="Times New Roman"/>
          <w:sz w:val="20"/>
          <w:szCs w:val="20"/>
        </w:rPr>
        <w:t xml:space="preserve"> waveform specific power control process and </w:t>
      </w:r>
      <w:r w:rsidR="009C7E68">
        <w:rPr>
          <w:rFonts w:ascii="Times New Roman" w:hAnsi="Times New Roman" w:cs="Times New Roman"/>
          <w:sz w:val="20"/>
          <w:szCs w:val="20"/>
        </w:rPr>
        <w:t>independent power control can be used for each process</w:t>
      </w:r>
      <w:r w:rsidR="00222BD4">
        <w:rPr>
          <w:rFonts w:ascii="Times New Roman" w:hAnsi="Times New Roman" w:cs="Times New Roman"/>
          <w:sz w:val="20"/>
          <w:szCs w:val="20"/>
        </w:rPr>
        <w:t xml:space="preserve">. </w:t>
      </w:r>
      <w:r w:rsidR="00F76A15">
        <w:rPr>
          <w:rFonts w:ascii="Times New Roman" w:hAnsi="Times New Roman" w:cs="Times New Roman"/>
          <w:sz w:val="20"/>
          <w:szCs w:val="20"/>
        </w:rPr>
        <w:t>For comparison of</w:t>
      </w:r>
      <w:r w:rsidR="00D02E6D">
        <w:rPr>
          <w:rFonts w:ascii="Times New Roman" w:hAnsi="Times New Roman" w:cs="Times New Roman"/>
          <w:sz w:val="20"/>
          <w:szCs w:val="20"/>
        </w:rPr>
        <w:t xml:space="preserve"> both kinds of scheme</w:t>
      </w:r>
      <w:r w:rsidR="00BC0EAD">
        <w:rPr>
          <w:rFonts w:ascii="Times New Roman" w:hAnsi="Times New Roman" w:cs="Times New Roman"/>
          <w:sz w:val="20"/>
          <w:szCs w:val="20"/>
        </w:rPr>
        <w:t>s</w:t>
      </w:r>
      <w:r w:rsidR="00D02E6D">
        <w:rPr>
          <w:rFonts w:ascii="Times New Roman" w:hAnsi="Times New Roman" w:cs="Times New Roman"/>
          <w:sz w:val="20"/>
          <w:szCs w:val="20"/>
        </w:rPr>
        <w:t xml:space="preserve">, the waveform </w:t>
      </w:r>
      <w:r w:rsidR="002E1F62">
        <w:rPr>
          <w:rFonts w:ascii="Times New Roman" w:hAnsi="Times New Roman" w:cs="Times New Roman"/>
          <w:sz w:val="20"/>
          <w:szCs w:val="20"/>
        </w:rPr>
        <w:t xml:space="preserve">switching speed and the range of </w:t>
      </w:r>
      <w:r w:rsidR="002E1F62" w:rsidRPr="00415759">
        <w:rPr>
          <w:rFonts w:ascii="Times New Roman" w:hAnsi="Times New Roman" w:cs="Times New Roman"/>
          <w:sz w:val="20"/>
          <w:szCs w:val="20"/>
        </w:rPr>
        <w:t>power back-off</w:t>
      </w:r>
      <w:r w:rsidR="002E1F62">
        <w:rPr>
          <w:rFonts w:ascii="Times New Roman" w:hAnsi="Times New Roman" w:cs="Times New Roman"/>
          <w:sz w:val="20"/>
          <w:szCs w:val="20"/>
        </w:rPr>
        <w:t xml:space="preserve"> needs being considered. </w:t>
      </w:r>
      <w:r w:rsidR="00D84B7D">
        <w:rPr>
          <w:rFonts w:ascii="Times New Roman" w:hAnsi="Times New Roman" w:cs="Times New Roman"/>
          <w:sz w:val="20"/>
          <w:szCs w:val="20"/>
        </w:rPr>
        <w:t xml:space="preserve">If transmission waveform is just switched semi-statically, </w:t>
      </w:r>
      <w:r w:rsidR="00E3724A">
        <w:rPr>
          <w:rFonts w:ascii="Times New Roman" w:hAnsi="Times New Roman" w:cs="Times New Roman"/>
          <w:sz w:val="20"/>
          <w:szCs w:val="20"/>
        </w:rPr>
        <w:t xml:space="preserve">there is </w:t>
      </w:r>
      <w:r w:rsidR="00D84B7D">
        <w:rPr>
          <w:rFonts w:ascii="Times New Roman" w:hAnsi="Times New Roman" w:cs="Times New Roman"/>
          <w:sz w:val="20"/>
          <w:szCs w:val="20"/>
        </w:rPr>
        <w:t>n</w:t>
      </w:r>
      <w:r w:rsidR="00E3724A">
        <w:rPr>
          <w:rFonts w:ascii="Times New Roman" w:hAnsi="Times New Roman" w:cs="Times New Roman"/>
          <w:sz w:val="20"/>
          <w:szCs w:val="20"/>
        </w:rPr>
        <w:t>o</w:t>
      </w:r>
      <w:r w:rsidR="00D84B7D">
        <w:rPr>
          <w:rFonts w:ascii="Times New Roman" w:hAnsi="Times New Roman" w:cs="Times New Roman"/>
          <w:sz w:val="20"/>
          <w:szCs w:val="20"/>
        </w:rPr>
        <w:t xml:space="preserve"> need</w:t>
      </w:r>
      <w:r w:rsidR="00E3724A">
        <w:rPr>
          <w:rFonts w:ascii="Times New Roman" w:hAnsi="Times New Roman" w:cs="Times New Roman"/>
          <w:sz w:val="20"/>
          <w:szCs w:val="20"/>
        </w:rPr>
        <w:t xml:space="preserve"> to introduce</w:t>
      </w:r>
      <w:r w:rsidR="00D84B7D">
        <w:rPr>
          <w:rFonts w:ascii="Times New Roman" w:hAnsi="Times New Roman" w:cs="Times New Roman"/>
          <w:sz w:val="20"/>
          <w:szCs w:val="20"/>
        </w:rPr>
        <w:t xml:space="preserve"> multiple process for multiple waveforms.</w:t>
      </w:r>
      <w:r w:rsidR="0066015A">
        <w:rPr>
          <w:rFonts w:ascii="Times New Roman" w:hAnsi="Times New Roman" w:cs="Times New Roman"/>
          <w:sz w:val="20"/>
          <w:szCs w:val="20"/>
        </w:rPr>
        <w:t xml:space="preserve"> </w:t>
      </w:r>
    </w:p>
    <w:p w14:paraId="0C587136" w14:textId="04773331" w:rsidR="006E76AD" w:rsidRPr="006E76AD" w:rsidRDefault="006E76AD" w:rsidP="006E76AD">
      <w:pPr>
        <w:spacing w:afterLines="50" w:after="120"/>
        <w:rPr>
          <w:rFonts w:ascii="Times New Roman" w:hAnsi="Times New Roman"/>
          <w:b/>
          <w:i/>
          <w:sz w:val="20"/>
          <w:szCs w:val="20"/>
        </w:rPr>
      </w:pPr>
      <w:r w:rsidRPr="00F95A67">
        <w:rPr>
          <w:rFonts w:ascii="Times New Roman" w:hAnsi="Times New Roman"/>
          <w:b/>
          <w:i/>
          <w:sz w:val="20"/>
          <w:szCs w:val="20"/>
        </w:rPr>
        <w:t xml:space="preserve">Proposal </w:t>
      </w:r>
      <w:r>
        <w:rPr>
          <w:rFonts w:ascii="Times New Roman" w:hAnsi="Times New Roman"/>
          <w:b/>
          <w:i/>
          <w:sz w:val="20"/>
          <w:szCs w:val="20"/>
        </w:rPr>
        <w:t>10</w:t>
      </w:r>
      <w:r w:rsidRPr="00F95A67">
        <w:rPr>
          <w:rFonts w:ascii="Times New Roman" w:hAnsi="Times New Roman"/>
          <w:b/>
          <w:i/>
          <w:sz w:val="20"/>
          <w:szCs w:val="20"/>
        </w:rPr>
        <w:t>: Both waveform specific power control parameters and multiple power control process</w:t>
      </w:r>
      <w:r w:rsidRPr="003B79A1">
        <w:rPr>
          <w:rFonts w:ascii="Times New Roman" w:hAnsi="Times New Roman"/>
          <w:b/>
          <w:i/>
          <w:sz w:val="20"/>
          <w:szCs w:val="20"/>
        </w:rPr>
        <w:t xml:space="preserve"> </w:t>
      </w:r>
      <w:r w:rsidRPr="00F95A67">
        <w:rPr>
          <w:rFonts w:ascii="Times New Roman" w:hAnsi="Times New Roman"/>
          <w:b/>
          <w:i/>
          <w:sz w:val="20"/>
          <w:szCs w:val="20"/>
        </w:rPr>
        <w:t>can be considered for power control scheme with multiple waveforms.</w:t>
      </w:r>
    </w:p>
    <w:p w14:paraId="46AB5A48" w14:textId="48407FB8" w:rsidR="00656644" w:rsidRDefault="006B343B" w:rsidP="00A96E4B">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F9542B">
        <w:rPr>
          <w:rFonts w:ascii="Times New Roman" w:hAnsi="Times New Roman" w:cs="Times New Roman"/>
          <w:sz w:val="20"/>
          <w:szCs w:val="20"/>
        </w:rPr>
        <w:t>addition to</w:t>
      </w:r>
      <w:r w:rsidR="00865813">
        <w:rPr>
          <w:rFonts w:ascii="Times New Roman" w:hAnsi="Times New Roman" w:cs="Times New Roman"/>
          <w:sz w:val="20"/>
          <w:szCs w:val="20"/>
        </w:rPr>
        <w:t xml:space="preserve"> waveform specific</w:t>
      </w:r>
      <w:r>
        <w:rPr>
          <w:rFonts w:ascii="Times New Roman" w:hAnsi="Times New Roman" w:cs="Times New Roman" w:hint="eastAsia"/>
          <w:sz w:val="20"/>
          <w:szCs w:val="20"/>
        </w:rPr>
        <w:t xml:space="preserve"> </w:t>
      </w:r>
      <w:r>
        <w:rPr>
          <w:rFonts w:ascii="Times New Roman" w:hAnsi="Times New Roman" w:cs="Times New Roman"/>
          <w:sz w:val="20"/>
          <w:szCs w:val="20"/>
        </w:rPr>
        <w:t>power control scheme, the PHR reporting should be considered for</w:t>
      </w:r>
      <w:r w:rsidR="00601163">
        <w:rPr>
          <w:rFonts w:ascii="Times New Roman" w:hAnsi="Times New Roman" w:cs="Times New Roman"/>
          <w:sz w:val="20"/>
          <w:szCs w:val="20"/>
        </w:rPr>
        <w:t xml:space="preserve"> the impact by</w:t>
      </w:r>
      <w:r>
        <w:rPr>
          <w:rFonts w:ascii="Times New Roman" w:hAnsi="Times New Roman" w:cs="Times New Roman"/>
          <w:sz w:val="20"/>
          <w:szCs w:val="20"/>
        </w:rPr>
        <w:t xml:space="preserve"> multiple waveforms.</w:t>
      </w:r>
      <w:r w:rsidR="00601163">
        <w:rPr>
          <w:rFonts w:ascii="Times New Roman" w:hAnsi="Times New Roman" w:cs="Times New Roman"/>
          <w:sz w:val="20"/>
          <w:szCs w:val="20"/>
        </w:rPr>
        <w:t xml:space="preserve"> </w:t>
      </w:r>
      <w:r w:rsidR="00252D99">
        <w:rPr>
          <w:rFonts w:ascii="Times New Roman" w:hAnsi="Times New Roman" w:cs="Times New Roman"/>
          <w:sz w:val="20"/>
          <w:szCs w:val="20"/>
        </w:rPr>
        <w:t>In RAN1 #88bis meeting,</w:t>
      </w:r>
      <w:r w:rsidR="00B70E4B">
        <w:rPr>
          <w:rFonts w:ascii="Times New Roman" w:hAnsi="Times New Roman" w:cs="Times New Roman"/>
          <w:sz w:val="20"/>
          <w:szCs w:val="20"/>
        </w:rPr>
        <w:t xml:space="preserve"> it is agreed that</w:t>
      </w:r>
      <w:r w:rsidR="00656644">
        <w:rPr>
          <w:rFonts w:ascii="Times New Roman" w:hAnsi="Times New Roman" w:cs="Times New Roman"/>
          <w:sz w:val="20"/>
          <w:szCs w:val="20"/>
        </w:rPr>
        <w:t xml:space="preserve"> </w:t>
      </w:r>
      <w:r w:rsidR="00656644" w:rsidRPr="00656644">
        <w:rPr>
          <w:rFonts w:ascii="Times New Roman" w:hAnsi="Times New Roman" w:cs="Times New Roman"/>
          <w:sz w:val="20"/>
          <w:szCs w:val="20"/>
        </w:rPr>
        <w:t>gNB is aware of the power headroom differences for different waveforms, if the UE can be configured for both waveforms.</w:t>
      </w:r>
      <w:r w:rsidR="00656644">
        <w:rPr>
          <w:rFonts w:ascii="Times New Roman" w:hAnsi="Times New Roman" w:cs="Times New Roman"/>
          <w:sz w:val="20"/>
          <w:szCs w:val="20"/>
        </w:rPr>
        <w:t xml:space="preserve"> </w:t>
      </w:r>
      <w:r w:rsidR="002769D0">
        <w:rPr>
          <w:rFonts w:ascii="Times New Roman" w:hAnsi="Times New Roman" w:cs="Times New Roman"/>
          <w:sz w:val="20"/>
          <w:szCs w:val="20"/>
        </w:rPr>
        <w:t>But, it is FFS for Pcmax. On account of different MPR is used for different waveforms, the Pcmax can be different for different waveforms. In detail, larger Pcmax value can be used for DFT-s-OFDM waveform since higher MPR is required for CP-OFDM than for DFT-s-OFDM. Also,</w:t>
      </w:r>
      <w:r w:rsidR="00656644">
        <w:rPr>
          <w:rFonts w:ascii="Times New Roman" w:hAnsi="Times New Roman" w:cs="Times New Roman"/>
          <w:sz w:val="20"/>
          <w:szCs w:val="20"/>
        </w:rPr>
        <w:t xml:space="preserve"> it is FFS whether </w:t>
      </w:r>
      <w:r w:rsidR="00656644" w:rsidRPr="00656644">
        <w:rPr>
          <w:rFonts w:ascii="Times New Roman" w:hAnsi="Times New Roman" w:cs="Times New Roman"/>
          <w:sz w:val="20"/>
          <w:szCs w:val="20"/>
        </w:rPr>
        <w:t>offset</w:t>
      </w:r>
      <w:r w:rsidR="00656644">
        <w:rPr>
          <w:rFonts w:ascii="Times New Roman" w:hAnsi="Times New Roman" w:cs="Times New Roman"/>
          <w:sz w:val="20"/>
          <w:szCs w:val="20"/>
        </w:rPr>
        <w:t xml:space="preserve"> value is</w:t>
      </w:r>
      <w:r w:rsidR="00EA4801">
        <w:rPr>
          <w:rFonts w:ascii="Times New Roman" w:hAnsi="Times New Roman" w:cs="Times New Roman"/>
          <w:sz w:val="20"/>
          <w:szCs w:val="20"/>
        </w:rPr>
        <w:t xml:space="preserve"> configured/specified or</w:t>
      </w:r>
      <w:r w:rsidR="00656644" w:rsidRPr="00656644">
        <w:rPr>
          <w:rFonts w:ascii="Times New Roman" w:hAnsi="Times New Roman" w:cs="Times New Roman"/>
          <w:sz w:val="20"/>
          <w:szCs w:val="20"/>
        </w:rPr>
        <w:t xml:space="preserve"> reported</w:t>
      </w:r>
      <w:r w:rsidR="00656644">
        <w:rPr>
          <w:rFonts w:ascii="Times New Roman" w:hAnsi="Times New Roman" w:cs="Times New Roman"/>
          <w:sz w:val="20"/>
          <w:szCs w:val="20"/>
        </w:rPr>
        <w:t xml:space="preserve">. </w:t>
      </w:r>
      <w:r w:rsidR="00CD145F">
        <w:rPr>
          <w:rFonts w:ascii="Times New Roman" w:hAnsi="Times New Roman" w:cs="Times New Roman"/>
          <w:sz w:val="20"/>
          <w:szCs w:val="20"/>
        </w:rPr>
        <w:t xml:space="preserve">For the same performance requirement, the required power difference for different waveform is related with </w:t>
      </w:r>
      <w:r w:rsidR="00B82B93">
        <w:rPr>
          <w:rFonts w:ascii="Times New Roman" w:hAnsi="Times New Roman" w:cs="Times New Roman"/>
          <w:sz w:val="20"/>
          <w:szCs w:val="20"/>
        </w:rPr>
        <w:t>target</w:t>
      </w:r>
      <w:r w:rsidR="00CD145F">
        <w:rPr>
          <w:rFonts w:ascii="Times New Roman" w:hAnsi="Times New Roman" w:cs="Times New Roman"/>
          <w:sz w:val="20"/>
          <w:szCs w:val="20"/>
        </w:rPr>
        <w:t xml:space="preserve"> SINR.</w:t>
      </w:r>
      <w:r w:rsidR="006419C6">
        <w:rPr>
          <w:rFonts w:ascii="Times New Roman" w:hAnsi="Times New Roman" w:cs="Times New Roman"/>
          <w:sz w:val="20"/>
          <w:szCs w:val="20"/>
        </w:rPr>
        <w:t xml:space="preserve"> For example, as shown in [5], </w:t>
      </w:r>
      <w:r w:rsidR="006419C6" w:rsidRPr="006419C6">
        <w:rPr>
          <w:rFonts w:ascii="Times New Roman" w:hAnsi="Times New Roman" w:cs="Times New Roman"/>
          <w:sz w:val="20"/>
          <w:szCs w:val="20"/>
        </w:rPr>
        <w:t xml:space="preserve">SC-FDMA requires 2-3 dB higher SNR for target spectral efficiency and 5-6 dB higher SNR for peak spectral efficiency. </w:t>
      </w:r>
      <w:r w:rsidR="00CD145F">
        <w:rPr>
          <w:rFonts w:ascii="Times New Roman" w:hAnsi="Times New Roman" w:cs="Times New Roman"/>
          <w:sz w:val="20"/>
          <w:szCs w:val="20"/>
        </w:rPr>
        <w:t>Thus</w:t>
      </w:r>
      <w:r w:rsidR="007B7C3D">
        <w:rPr>
          <w:rFonts w:ascii="Times New Roman" w:hAnsi="Times New Roman" w:cs="Times New Roman"/>
          <w:sz w:val="20"/>
          <w:szCs w:val="20"/>
        </w:rPr>
        <w:t>,</w:t>
      </w:r>
      <w:r w:rsidR="00CD145F">
        <w:rPr>
          <w:rFonts w:ascii="Times New Roman" w:hAnsi="Times New Roman" w:cs="Times New Roman"/>
          <w:sz w:val="20"/>
          <w:szCs w:val="20"/>
        </w:rPr>
        <w:t xml:space="preserve"> the reported </w:t>
      </w:r>
      <w:r w:rsidR="00973F1C">
        <w:rPr>
          <w:rFonts w:ascii="Times New Roman" w:hAnsi="Times New Roman" w:cs="Times New Roman"/>
          <w:sz w:val="20"/>
          <w:szCs w:val="20"/>
        </w:rPr>
        <w:t xml:space="preserve">PHR </w:t>
      </w:r>
      <w:r w:rsidR="00CD145F">
        <w:rPr>
          <w:rFonts w:ascii="Times New Roman" w:hAnsi="Times New Roman" w:cs="Times New Roman"/>
          <w:sz w:val="20"/>
          <w:szCs w:val="20"/>
        </w:rPr>
        <w:t>offset can give more accurate value for PH reporting</w:t>
      </w:r>
      <w:r w:rsidR="007B7C3D">
        <w:rPr>
          <w:rFonts w:ascii="Times New Roman" w:hAnsi="Times New Roman" w:cs="Times New Roman"/>
          <w:sz w:val="20"/>
          <w:szCs w:val="20"/>
        </w:rPr>
        <w:t xml:space="preserve"> </w:t>
      </w:r>
      <w:r w:rsidR="002769D0">
        <w:rPr>
          <w:rFonts w:ascii="Times New Roman" w:hAnsi="Times New Roman" w:cs="Times New Roman"/>
          <w:sz w:val="20"/>
          <w:szCs w:val="20"/>
        </w:rPr>
        <w:t>based on set Pcmax and</w:t>
      </w:r>
      <w:r w:rsidR="00426A82">
        <w:rPr>
          <w:rFonts w:ascii="Times New Roman" w:hAnsi="Times New Roman" w:cs="Times New Roman"/>
          <w:sz w:val="20"/>
          <w:szCs w:val="20"/>
        </w:rPr>
        <w:t xml:space="preserve"> actual spectral efficiency and </w:t>
      </w:r>
      <w:r w:rsidR="007B7C3D">
        <w:rPr>
          <w:rFonts w:ascii="Times New Roman" w:hAnsi="Times New Roman" w:cs="Times New Roman"/>
          <w:sz w:val="20"/>
          <w:szCs w:val="20"/>
        </w:rPr>
        <w:t>related SINR</w:t>
      </w:r>
      <w:r w:rsidR="00CD145F">
        <w:rPr>
          <w:rFonts w:ascii="Times New Roman" w:hAnsi="Times New Roman" w:cs="Times New Roman"/>
          <w:sz w:val="20"/>
          <w:szCs w:val="20"/>
        </w:rPr>
        <w:t xml:space="preserve">. </w:t>
      </w:r>
    </w:p>
    <w:p w14:paraId="125D32DA" w14:textId="07A9BD67" w:rsidR="00687BB6" w:rsidRPr="00687BB6" w:rsidRDefault="00687BB6" w:rsidP="00A96E4B">
      <w:pPr>
        <w:spacing w:afterLines="50" w:after="120"/>
        <w:rPr>
          <w:rFonts w:ascii="Times New Roman" w:hAnsi="Times New Roman"/>
          <w:b/>
          <w:i/>
          <w:sz w:val="20"/>
          <w:szCs w:val="20"/>
        </w:rPr>
      </w:pPr>
      <w:r w:rsidRPr="00687BB6">
        <w:rPr>
          <w:rFonts w:ascii="Times New Roman" w:hAnsi="Times New Roman"/>
          <w:b/>
          <w:i/>
          <w:sz w:val="20"/>
          <w:szCs w:val="20"/>
        </w:rPr>
        <w:t xml:space="preserve">Proposal 11: </w:t>
      </w:r>
      <w:r w:rsidR="002769D0" w:rsidRPr="00687BB6">
        <w:rPr>
          <w:rFonts w:ascii="Times New Roman" w:hAnsi="Times New Roman"/>
          <w:b/>
          <w:i/>
          <w:sz w:val="20"/>
          <w:szCs w:val="20"/>
        </w:rPr>
        <w:t>Different Pcmax can be used for different waveforms on account of different MPR.</w:t>
      </w:r>
      <w:r w:rsidR="002769D0">
        <w:rPr>
          <w:rFonts w:ascii="Times New Roman" w:hAnsi="Times New Roman"/>
          <w:b/>
          <w:i/>
          <w:sz w:val="20"/>
          <w:szCs w:val="20"/>
        </w:rPr>
        <w:t xml:space="preserve"> </w:t>
      </w:r>
      <w:r w:rsidRPr="00687BB6">
        <w:rPr>
          <w:rFonts w:ascii="Times New Roman" w:hAnsi="Times New Roman"/>
          <w:b/>
          <w:i/>
          <w:sz w:val="20"/>
          <w:szCs w:val="20"/>
        </w:rPr>
        <w:t xml:space="preserve">Reported offset can be used </w:t>
      </w:r>
      <w:r>
        <w:rPr>
          <w:rFonts w:ascii="Times New Roman" w:hAnsi="Times New Roman"/>
          <w:b/>
          <w:i/>
          <w:sz w:val="20"/>
          <w:szCs w:val="20"/>
        </w:rPr>
        <w:t xml:space="preserve">for </w:t>
      </w:r>
      <w:r w:rsidRPr="00687BB6">
        <w:rPr>
          <w:rFonts w:ascii="Times New Roman" w:hAnsi="Times New Roman"/>
          <w:b/>
          <w:i/>
          <w:sz w:val="20"/>
          <w:szCs w:val="20"/>
        </w:rPr>
        <w:t xml:space="preserve">gNb to know the power headroom differences for different waveforms. </w:t>
      </w:r>
    </w:p>
    <w:bookmarkEnd w:id="3"/>
    <w:bookmarkEnd w:id="4"/>
    <w:p w14:paraId="63B6E2F8" w14:textId="5E35060D" w:rsidR="00385B94" w:rsidRPr="003F3B54" w:rsidRDefault="008B03E3" w:rsidP="00385B94">
      <w:pPr>
        <w:pStyle w:val="Heading1"/>
      </w:pPr>
      <w:r>
        <w:rPr>
          <w:lang w:eastAsia="zh-CN"/>
        </w:rPr>
        <w:t>5</w:t>
      </w:r>
      <w:r w:rsidR="00451D37">
        <w:t xml:space="preserve"> </w:t>
      </w:r>
      <w:r w:rsidR="005B6509" w:rsidRPr="003F3B54">
        <w:t>Conclusion</w:t>
      </w:r>
    </w:p>
    <w:p w14:paraId="7EB53E3D" w14:textId="1C71CAEF" w:rsidR="00D3350A" w:rsidRPr="00CA44DC" w:rsidRDefault="00841FFC" w:rsidP="003C1087">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27B80EDB" w14:textId="3E68EF69" w:rsidR="00CB6EDF" w:rsidRDefault="0036490E" w:rsidP="003C1087">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1</w:t>
      </w:r>
      <w:r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based on pathloss measurement results from DL RS for beam management. CSI-RS in P1/P2/P3 </w:t>
      </w:r>
      <w:r w:rsidR="00FF4160">
        <w:rPr>
          <w:rFonts w:ascii="Times New Roman" w:hAnsi="Times New Roman"/>
          <w:b/>
          <w:i/>
          <w:sz w:val="20"/>
          <w:szCs w:val="20"/>
        </w:rPr>
        <w:t xml:space="preserve">and mobility specific RS </w:t>
      </w:r>
      <w:r>
        <w:rPr>
          <w:rFonts w:ascii="Times New Roman" w:hAnsi="Times New Roman"/>
          <w:b/>
          <w:i/>
          <w:sz w:val="20"/>
          <w:szCs w:val="20"/>
        </w:rPr>
        <w:t xml:space="preserve">can be used for </w:t>
      </w:r>
      <w:r w:rsidRPr="00E919D6">
        <w:rPr>
          <w:rFonts w:ascii="Times New Roman" w:hAnsi="Times New Roman"/>
          <w:b/>
          <w:i/>
          <w:sz w:val="20"/>
          <w:szCs w:val="20"/>
        </w:rPr>
        <w:t xml:space="preserve">pathloss estimate </w:t>
      </w:r>
      <w:r>
        <w:rPr>
          <w:rFonts w:ascii="Times New Roman" w:hAnsi="Times New Roman"/>
          <w:b/>
          <w:i/>
          <w:sz w:val="20"/>
          <w:szCs w:val="20"/>
        </w:rPr>
        <w:t>in</w:t>
      </w:r>
      <w:r w:rsidRPr="00E919D6">
        <w:rPr>
          <w:rFonts w:ascii="Times New Roman" w:hAnsi="Times New Roman"/>
          <w:b/>
          <w:i/>
          <w:sz w:val="20"/>
          <w:szCs w:val="20"/>
        </w:rPr>
        <w:t xml:space="preserve"> open-loop power control</w:t>
      </w:r>
      <w:r>
        <w:rPr>
          <w:rFonts w:ascii="Times New Roman" w:hAnsi="Times New Roman"/>
          <w:b/>
          <w:i/>
          <w:sz w:val="20"/>
          <w:szCs w:val="20"/>
        </w:rPr>
        <w:t xml:space="preserve">. </w:t>
      </w:r>
    </w:p>
    <w:p w14:paraId="5AB57353" w14:textId="74946493" w:rsidR="00687BB6" w:rsidRPr="0036490E" w:rsidRDefault="00687BB6" w:rsidP="003C1087">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2: Multiple</w:t>
      </w:r>
      <w:r w:rsidRPr="00536EFC">
        <w:rPr>
          <w:rFonts w:ascii="Times New Roman" w:hAnsi="Times New Roman"/>
          <w:b/>
          <w:i/>
          <w:sz w:val="20"/>
          <w:szCs w:val="20"/>
        </w:rPr>
        <w:t xml:space="preserve"> application scenarios n</w:t>
      </w:r>
      <w:r>
        <w:rPr>
          <w:rFonts w:ascii="Times New Roman" w:hAnsi="Times New Roman"/>
          <w:b/>
          <w:i/>
          <w:sz w:val="20"/>
          <w:szCs w:val="20"/>
        </w:rPr>
        <w:t>eed being considered for determining</w:t>
      </w:r>
      <w:r w:rsidRPr="00536EFC">
        <w:rPr>
          <w:rFonts w:ascii="Times New Roman" w:hAnsi="Times New Roman"/>
          <w:b/>
          <w:i/>
          <w:sz w:val="20"/>
          <w:szCs w:val="20"/>
        </w:rPr>
        <w:t xml:space="preserve"> beam common power control parameters. At least pathloss is beam specific power control parameter.</w:t>
      </w:r>
    </w:p>
    <w:p w14:paraId="056014AD" w14:textId="58BB8034" w:rsidR="00481B4B" w:rsidRDefault="00405DBF" w:rsidP="003C1087">
      <w:pPr>
        <w:shd w:val="clear" w:color="auto" w:fill="FFFFFF"/>
        <w:spacing w:afterLines="50" w:after="120"/>
        <w:textAlignment w:val="center"/>
        <w:rPr>
          <w:rFonts w:ascii="Times New Roman" w:hAnsi="Times New Roman"/>
          <w:b/>
          <w:i/>
          <w:sz w:val="20"/>
          <w:szCs w:val="20"/>
        </w:rPr>
      </w:pPr>
      <w:r>
        <w:rPr>
          <w:rFonts w:ascii="Times New Roman" w:hAnsi="Times New Roman"/>
          <w:b/>
          <w:i/>
          <w:sz w:val="20"/>
          <w:szCs w:val="20"/>
        </w:rPr>
        <w:lastRenderedPageBreak/>
        <w:t>Proposal 3</w:t>
      </w:r>
      <w:r w:rsidR="00984BA2" w:rsidRPr="00EB639B">
        <w:rPr>
          <w:rFonts w:ascii="Times New Roman" w:hAnsi="Times New Roman"/>
          <w:b/>
          <w:i/>
          <w:sz w:val="20"/>
          <w:szCs w:val="20"/>
        </w:rPr>
        <w:t>: Beam specific power control parameters (</w:t>
      </w:r>
      <w:r w:rsidR="00984BA2" w:rsidRPr="00EB639B">
        <w:rPr>
          <w:rFonts w:ascii="Times New Roman" w:hAnsi="Times New Roman"/>
          <w:b/>
          <w:i/>
          <w:sz w:val="20"/>
          <w:szCs w:val="20"/>
        </w:rPr>
        <w:object w:dxaOrig="560" w:dyaOrig="320" w14:anchorId="0E12CA9A">
          <v:shape id="_x0000_i1044" type="#_x0000_t75" style="width:28.5pt;height:17.5pt" o:ole="">
            <v:imagedata r:id="rId21" o:title=""/>
          </v:shape>
          <o:OLEObject Type="Embed" ProgID="Equation.3" ShapeID="_x0000_i1044" DrawAspect="Content" ObjectID="_1555487511" r:id="rId47"/>
        </w:object>
      </w:r>
      <w:r w:rsidR="00984BA2" w:rsidRPr="00EB639B">
        <w:rPr>
          <w:rFonts w:ascii="Times New Roman" w:hAnsi="Times New Roman"/>
          <w:b/>
          <w:i/>
          <w:sz w:val="20"/>
          <w:szCs w:val="20"/>
        </w:rPr>
        <w:t>and</w:t>
      </w:r>
      <w:r w:rsidR="00984BA2" w:rsidRPr="00EB639B">
        <w:rPr>
          <w:rFonts w:ascii="Times New Roman" w:hAnsi="Times New Roman"/>
          <w:b/>
          <w:i/>
          <w:sz w:val="20"/>
          <w:szCs w:val="20"/>
        </w:rPr>
        <w:object w:dxaOrig="480" w:dyaOrig="300" w14:anchorId="01F33125">
          <v:shape id="_x0000_i1045" type="#_x0000_t75" style="width:25pt;height:15pt" o:ole="">
            <v:imagedata r:id="rId23" o:title=""/>
          </v:shape>
          <o:OLEObject Type="Embed" ProgID="Equation.3" ShapeID="_x0000_i1045" DrawAspect="Content" ObjectID="_1555487512" r:id="rId48"/>
        </w:object>
      </w:r>
      <w:r w:rsidR="00984BA2" w:rsidRPr="00EB639B">
        <w:rPr>
          <w:rFonts w:ascii="Times New Roman" w:hAnsi="Times New Roman"/>
          <w:b/>
          <w:i/>
          <w:sz w:val="20"/>
          <w:szCs w:val="20"/>
        </w:rPr>
        <w:t>) can be optimized based on the beam pattern at UE side for each TRP-UE beam pairs.</w:t>
      </w:r>
    </w:p>
    <w:p w14:paraId="0E74540D" w14:textId="6D9C96C6" w:rsidR="00D666DE" w:rsidRDefault="00405DBF" w:rsidP="003C1087">
      <w:pPr>
        <w:shd w:val="clear" w:color="auto" w:fill="FFFFFF"/>
        <w:spacing w:afterLines="50" w:after="120"/>
        <w:textAlignment w:val="center"/>
        <w:rPr>
          <w:rFonts w:ascii="Times New Roman" w:hAnsi="Times New Roman"/>
          <w:b/>
          <w:i/>
          <w:sz w:val="20"/>
          <w:szCs w:val="20"/>
        </w:rPr>
      </w:pPr>
      <w:r>
        <w:rPr>
          <w:rFonts w:ascii="Times New Roman" w:hAnsi="Times New Roman" w:hint="eastAsia"/>
          <w:b/>
          <w:i/>
          <w:sz w:val="20"/>
          <w:szCs w:val="20"/>
        </w:rPr>
        <w:t>Proposal 4</w:t>
      </w:r>
      <w:r w:rsidR="00D666DE" w:rsidRPr="00204A39">
        <w:rPr>
          <w:rFonts w:ascii="Times New Roman" w:hAnsi="Times New Roman" w:hint="eastAsia"/>
          <w:b/>
          <w:i/>
          <w:sz w:val="20"/>
          <w:szCs w:val="20"/>
        </w:rPr>
        <w:t>: T</w:t>
      </w:r>
      <w:r w:rsidR="00D666DE" w:rsidRPr="00204A39">
        <w:rPr>
          <w:rFonts w:ascii="Times New Roman" w:hAnsi="Times New Roman"/>
          <w:b/>
          <w:i/>
          <w:sz w:val="20"/>
          <w:szCs w:val="20"/>
        </w:rPr>
        <w:t>he</w:t>
      </w:r>
      <w:r w:rsidR="00D666DE" w:rsidRPr="00204A39">
        <w:rPr>
          <w:rFonts w:ascii="Times New Roman" w:hAnsi="Times New Roman" w:hint="eastAsia"/>
          <w:b/>
          <w:i/>
          <w:sz w:val="20"/>
          <w:szCs w:val="20"/>
        </w:rPr>
        <w:t xml:space="preserve"> beam specific PHR reporting</w:t>
      </w:r>
      <w:r w:rsidR="00D666DE" w:rsidRPr="00204A39">
        <w:rPr>
          <w:rFonts w:ascii="Times New Roman" w:hAnsi="Times New Roman"/>
          <w:b/>
          <w:i/>
          <w:sz w:val="20"/>
          <w:szCs w:val="20"/>
        </w:rPr>
        <w:t xml:space="preserve"> should be considered</w:t>
      </w:r>
      <w:r w:rsidR="00D666DE" w:rsidRPr="00204A39">
        <w:rPr>
          <w:rFonts w:ascii="Times New Roman" w:hAnsi="Times New Roman" w:hint="eastAsia"/>
          <w:b/>
          <w:i/>
          <w:sz w:val="20"/>
          <w:szCs w:val="20"/>
        </w:rPr>
        <w:t xml:space="preserve"> and </w:t>
      </w:r>
      <w:r w:rsidR="00D666DE" w:rsidRPr="00204A39">
        <w:rPr>
          <w:rFonts w:ascii="Times New Roman" w:hAnsi="Times New Roman"/>
          <w:b/>
          <w:i/>
          <w:sz w:val="20"/>
          <w:szCs w:val="20"/>
        </w:rPr>
        <w:t>multiple</w:t>
      </w:r>
      <w:r w:rsidR="00D666DE" w:rsidRPr="00204A39">
        <w:rPr>
          <w:rFonts w:ascii="Times New Roman" w:hAnsi="Times New Roman" w:hint="eastAsia"/>
          <w:b/>
          <w:i/>
          <w:sz w:val="20"/>
          <w:szCs w:val="20"/>
        </w:rPr>
        <w:t xml:space="preserve"> PHR for multiple </w:t>
      </w:r>
      <w:r w:rsidR="00D666DE" w:rsidRPr="00204A39">
        <w:rPr>
          <w:rFonts w:ascii="Times New Roman" w:hAnsi="Times New Roman"/>
          <w:b/>
          <w:i/>
          <w:sz w:val="20"/>
          <w:szCs w:val="20"/>
        </w:rPr>
        <w:t>potential beam candidates</w:t>
      </w:r>
      <w:r w:rsidR="00D666DE" w:rsidRPr="00204A39">
        <w:rPr>
          <w:rFonts w:ascii="Times New Roman" w:hAnsi="Times New Roman" w:hint="eastAsia"/>
          <w:b/>
          <w:i/>
          <w:sz w:val="20"/>
          <w:szCs w:val="20"/>
        </w:rPr>
        <w:t xml:space="preserve"> should be derived by the gNB.</w:t>
      </w:r>
    </w:p>
    <w:p w14:paraId="1086415F" w14:textId="5519F97C" w:rsidR="00D7465D" w:rsidRPr="00D7465D" w:rsidRDefault="00A37709" w:rsidP="003C1087">
      <w:pPr>
        <w:spacing w:afterLines="50" w:after="120"/>
        <w:rPr>
          <w:rFonts w:ascii="Times New Roman" w:hAnsi="Times New Roman"/>
          <w:b/>
          <w:i/>
          <w:sz w:val="20"/>
          <w:szCs w:val="20"/>
        </w:rPr>
      </w:pPr>
      <w:r>
        <w:rPr>
          <w:rFonts w:ascii="Times New Roman" w:hAnsi="Times New Roman" w:cs="Times New Roman"/>
          <w:b/>
          <w:bCs/>
          <w:i/>
          <w:iCs/>
          <w:sz w:val="20"/>
          <w:szCs w:val="20"/>
        </w:rPr>
        <w:t>Proposal 5: NR gNb can utilze the knowledge of the interference generated to neighbouring cells including the impact of beamforming to determine the UE transmit power and beam together.</w:t>
      </w:r>
    </w:p>
    <w:p w14:paraId="2C35793F" w14:textId="481FD7D3" w:rsidR="00BC268B" w:rsidRPr="00BC268B" w:rsidRDefault="00D666DE" w:rsidP="003C1087">
      <w:pPr>
        <w:shd w:val="clear" w:color="auto" w:fill="FFFFFF"/>
        <w:spacing w:afterLines="50" w:after="120"/>
        <w:textAlignment w:val="center"/>
        <w:rPr>
          <w:rFonts w:ascii="Times New Roman" w:hAnsi="Times New Roman" w:cs="Times New Roman"/>
          <w:b/>
          <w:i/>
          <w:sz w:val="20"/>
          <w:szCs w:val="20"/>
        </w:rPr>
      </w:pPr>
      <w:r>
        <w:rPr>
          <w:rFonts w:ascii="Times New Roman" w:hAnsi="Times New Roman" w:cs="Times New Roman"/>
          <w:b/>
          <w:i/>
          <w:sz w:val="20"/>
          <w:szCs w:val="20"/>
        </w:rPr>
        <w:t>Proposal 6</w:t>
      </w:r>
      <w:r w:rsidR="00BC268B">
        <w:rPr>
          <w:rFonts w:ascii="Times New Roman" w:hAnsi="Times New Roman" w:cs="Times New Roman"/>
          <w:b/>
          <w:i/>
          <w:sz w:val="20"/>
          <w:szCs w:val="20"/>
        </w:rPr>
        <w:t xml:space="preserve">: </w:t>
      </w:r>
      <w:r w:rsidR="00BC268B" w:rsidRPr="003456DA">
        <w:rPr>
          <w:rFonts w:ascii="Times New Roman" w:hAnsi="Times New Roman" w:cs="Times New Roman"/>
          <w:b/>
          <w:i/>
          <w:sz w:val="20"/>
          <w:szCs w:val="20"/>
        </w:rPr>
        <w:t>SRS power control</w:t>
      </w:r>
      <w:r w:rsidR="00BC268B">
        <w:rPr>
          <w:rFonts w:ascii="Times New Roman" w:hAnsi="Times New Roman" w:cs="Times New Roman"/>
          <w:b/>
          <w:i/>
          <w:sz w:val="20"/>
          <w:szCs w:val="20"/>
        </w:rPr>
        <w:t xml:space="preserve"> </w:t>
      </w:r>
      <w:r w:rsidR="00BC268B" w:rsidRPr="003456DA">
        <w:rPr>
          <w:rFonts w:ascii="Times New Roman" w:hAnsi="Times New Roman" w:cs="Times New Roman"/>
          <w:b/>
          <w:i/>
          <w:sz w:val="20"/>
          <w:szCs w:val="20"/>
        </w:rPr>
        <w:t>can be linked with PUSCH power control</w:t>
      </w:r>
      <w:r w:rsidR="00BC268B">
        <w:rPr>
          <w:rFonts w:ascii="Times New Roman" w:hAnsi="Times New Roman" w:cs="Times New Roman"/>
          <w:b/>
          <w:i/>
          <w:sz w:val="20"/>
          <w:szCs w:val="20"/>
        </w:rPr>
        <w:t>. I</w:t>
      </w:r>
      <w:r w:rsidR="00BC268B" w:rsidRPr="003456DA">
        <w:rPr>
          <w:rFonts w:ascii="Times New Roman" w:hAnsi="Times New Roman" w:cs="Times New Roman"/>
          <w:b/>
          <w:i/>
          <w:sz w:val="20"/>
          <w:szCs w:val="20"/>
        </w:rPr>
        <w:t>t</w:t>
      </w:r>
      <w:r w:rsidR="00BC268B">
        <w:rPr>
          <w:rFonts w:ascii="Times New Roman" w:hAnsi="Times New Roman" w:cs="Times New Roman"/>
          <w:b/>
          <w:i/>
          <w:sz w:val="20"/>
          <w:szCs w:val="20"/>
        </w:rPr>
        <w:t xml:space="preserve"> serves as a start point for discussing SRS power control scheme in 5G NR.</w:t>
      </w:r>
    </w:p>
    <w:p w14:paraId="46ECCE59" w14:textId="35056069" w:rsidR="001E67F7" w:rsidRDefault="00D666DE" w:rsidP="003C1087">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7</w:t>
      </w:r>
      <w:r w:rsidR="001E67F7"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9E7778">
        <w:rPr>
          <w:rFonts w:ascii="Times New Roman" w:hAnsi="Times New Roman"/>
          <w:b/>
          <w:i/>
          <w:sz w:val="20"/>
          <w:szCs w:val="20"/>
        </w:rPr>
        <w:t xml:space="preserve"> needs</w:t>
      </w:r>
      <w:r w:rsidR="001E67F7">
        <w:rPr>
          <w:rFonts w:ascii="Times New Roman" w:hAnsi="Times New Roman"/>
          <w:b/>
          <w:i/>
          <w:sz w:val="20"/>
          <w:szCs w:val="20"/>
        </w:rPr>
        <w:t xml:space="preserve"> further </w:t>
      </w:r>
      <w:r w:rsidR="009E7778">
        <w:rPr>
          <w:rFonts w:ascii="Times New Roman" w:hAnsi="Times New Roman"/>
          <w:b/>
          <w:i/>
          <w:sz w:val="20"/>
          <w:szCs w:val="20"/>
        </w:rPr>
        <w:t>discussion</w:t>
      </w:r>
      <w:r w:rsidR="001E67F7">
        <w:rPr>
          <w:rFonts w:ascii="Times New Roman" w:hAnsi="Times New Roman"/>
          <w:b/>
          <w:i/>
          <w:sz w:val="20"/>
          <w:szCs w:val="20"/>
        </w:rPr>
        <w:t xml:space="preserve"> because of</w:t>
      </w:r>
      <w:r w:rsidR="006210C3">
        <w:rPr>
          <w:rFonts w:ascii="Times New Roman" w:hAnsi="Times New Roman"/>
          <w:b/>
          <w:i/>
          <w:sz w:val="20"/>
          <w:szCs w:val="20"/>
        </w:rPr>
        <w:t xml:space="preserve"> possibly</w:t>
      </w:r>
      <w:r w:rsidR="001E67F7">
        <w:rPr>
          <w:rFonts w:ascii="Times New Roman" w:hAnsi="Times New Roman"/>
          <w:b/>
          <w:i/>
          <w:sz w:val="20"/>
          <w:szCs w:val="20"/>
        </w:rPr>
        <w:t xml:space="preserve"> variable beam between PUSCH and SRS.</w:t>
      </w:r>
      <w:r w:rsidR="009F1808">
        <w:rPr>
          <w:rFonts w:ascii="Times New Roman" w:hAnsi="Times New Roman"/>
          <w:b/>
          <w:i/>
          <w:sz w:val="20"/>
          <w:szCs w:val="20"/>
        </w:rPr>
        <w:t xml:space="preserve"> The process for SRS power control with different beam pair can be separate on account of possibly different power control parameter set.</w:t>
      </w:r>
    </w:p>
    <w:p w14:paraId="6AC861DB" w14:textId="14742E19" w:rsidR="00405DBF" w:rsidRPr="00FB1BED" w:rsidRDefault="00405DBF" w:rsidP="00405DBF">
      <w:pPr>
        <w:spacing w:afterLines="50" w:after="120"/>
        <w:rPr>
          <w:rFonts w:ascii="Times New Roman" w:hAnsi="Times New Roman"/>
          <w:b/>
          <w:i/>
          <w:sz w:val="20"/>
          <w:szCs w:val="20"/>
        </w:rPr>
      </w:pPr>
      <w:r w:rsidRPr="004F33E4">
        <w:rPr>
          <w:rFonts w:ascii="Times New Roman" w:hAnsi="Times New Roman"/>
          <w:b/>
          <w:i/>
          <w:sz w:val="20"/>
          <w:szCs w:val="20"/>
        </w:rPr>
        <w:t xml:space="preserve">Proposal </w:t>
      </w:r>
      <w:r>
        <w:rPr>
          <w:rFonts w:ascii="Times New Roman" w:hAnsi="Times New Roman" w:hint="eastAsia"/>
          <w:b/>
          <w:i/>
          <w:sz w:val="20"/>
          <w:szCs w:val="20"/>
        </w:rPr>
        <w:t>8</w:t>
      </w:r>
      <w:r w:rsidRPr="004F33E4">
        <w:rPr>
          <w:rFonts w:ascii="Times New Roman" w:hAnsi="Times New Roman"/>
          <w:b/>
          <w:i/>
          <w:sz w:val="20"/>
          <w:szCs w:val="20"/>
        </w:rPr>
        <w:t>: RAN1 should discuss numerology specific power control scheme with consideration together of the mapping relationship between logical channels and numerologies</w:t>
      </w:r>
      <w:r w:rsidRPr="004F33E4">
        <w:rPr>
          <w:rFonts w:ascii="Times New Roman" w:hAnsi="Times New Roman" w:hint="eastAsia"/>
          <w:b/>
          <w:i/>
          <w:sz w:val="20"/>
          <w:szCs w:val="20"/>
        </w:rPr>
        <w:t>．</w:t>
      </w:r>
    </w:p>
    <w:p w14:paraId="2A506F3E" w14:textId="3523B16B" w:rsidR="00405DBF" w:rsidRPr="00405DBF" w:rsidRDefault="00405DBF" w:rsidP="003C1087">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Pr>
          <w:rFonts w:ascii="Times New Roman" w:hAnsi="Times New Roman"/>
          <w:b/>
          <w:i/>
          <w:sz w:val="20"/>
          <w:szCs w:val="20"/>
        </w:rPr>
        <w:t>9</w:t>
      </w:r>
      <w:r w:rsidRPr="003856BD">
        <w:rPr>
          <w:rFonts w:ascii="Times New Roman" w:hAnsi="Times New Roman"/>
          <w:b/>
          <w:i/>
          <w:sz w:val="20"/>
          <w:szCs w:val="20"/>
        </w:rPr>
        <w:t xml:space="preserve">: </w:t>
      </w:r>
      <w:r w:rsidRPr="00ED1588">
        <w:rPr>
          <w:rFonts w:ascii="Times New Roman" w:hAnsi="Times New Roman"/>
          <w:b/>
          <w:i/>
          <w:sz w:val="20"/>
          <w:szCs w:val="20"/>
        </w:rPr>
        <w:t xml:space="preserve">TPC adjustment based on LTE </w:t>
      </w:r>
      <w:r>
        <w:rPr>
          <w:rFonts w:ascii="Times New Roman" w:hAnsi="Times New Roman"/>
          <w:b/>
          <w:i/>
          <w:sz w:val="20"/>
          <w:szCs w:val="20"/>
        </w:rPr>
        <w:t>power control scheme</w:t>
      </w:r>
      <w:r w:rsidRPr="00ED1588">
        <w:rPr>
          <w:rFonts w:ascii="Times New Roman" w:hAnsi="Times New Roman"/>
          <w:b/>
          <w:i/>
          <w:sz w:val="20"/>
          <w:szCs w:val="20"/>
        </w:rPr>
        <w:t xml:space="preserve"> can be used as a start point for</w:t>
      </w:r>
      <w:r>
        <w:rPr>
          <w:rFonts w:ascii="Times New Roman" w:hAnsi="Times New Roman"/>
          <w:b/>
          <w:i/>
          <w:sz w:val="20"/>
          <w:szCs w:val="20"/>
        </w:rPr>
        <w:t xml:space="preserve"> discussion of</w:t>
      </w:r>
      <w:r w:rsidRPr="00ED1588">
        <w:rPr>
          <w:rFonts w:ascii="Times New Roman" w:hAnsi="Times New Roman"/>
          <w:b/>
          <w:i/>
          <w:sz w:val="20"/>
          <w:szCs w:val="20"/>
        </w:rPr>
        <w:t xml:space="preserve"> numerology specific power control</w:t>
      </w:r>
      <w:r>
        <w:rPr>
          <w:rFonts w:ascii="Times New Roman" w:hAnsi="Times New Roman"/>
          <w:b/>
          <w:i/>
          <w:sz w:val="20"/>
          <w:szCs w:val="20"/>
        </w:rPr>
        <w:t>.</w:t>
      </w:r>
    </w:p>
    <w:p w14:paraId="46F2861C" w14:textId="1151E551" w:rsidR="00EE5793" w:rsidRDefault="00405DBF" w:rsidP="00687BB6">
      <w:pPr>
        <w:spacing w:afterLines="50" w:after="120"/>
        <w:rPr>
          <w:rFonts w:ascii="Times New Roman" w:hAnsi="Times New Roman"/>
          <w:b/>
          <w:i/>
          <w:sz w:val="20"/>
          <w:szCs w:val="20"/>
        </w:rPr>
      </w:pPr>
      <w:r>
        <w:rPr>
          <w:rFonts w:ascii="Times New Roman" w:hAnsi="Times New Roman"/>
          <w:b/>
          <w:i/>
          <w:sz w:val="20"/>
          <w:szCs w:val="20"/>
        </w:rPr>
        <w:t>Proposal 10</w:t>
      </w:r>
      <w:r w:rsidR="00EE5793" w:rsidRPr="00F95A67">
        <w:rPr>
          <w:rFonts w:ascii="Times New Roman" w:hAnsi="Times New Roman"/>
          <w:b/>
          <w:i/>
          <w:sz w:val="20"/>
          <w:szCs w:val="20"/>
        </w:rPr>
        <w:t>: Both waveform specific power control parameters and multiple power control process</w:t>
      </w:r>
      <w:r w:rsidR="00EE5793" w:rsidRPr="003B79A1">
        <w:rPr>
          <w:rFonts w:ascii="Times New Roman" w:hAnsi="Times New Roman"/>
          <w:b/>
          <w:i/>
          <w:sz w:val="20"/>
          <w:szCs w:val="20"/>
        </w:rPr>
        <w:t xml:space="preserve"> </w:t>
      </w:r>
      <w:r w:rsidR="00EE5793" w:rsidRPr="00F95A67">
        <w:rPr>
          <w:rFonts w:ascii="Times New Roman" w:hAnsi="Times New Roman"/>
          <w:b/>
          <w:i/>
          <w:sz w:val="20"/>
          <w:szCs w:val="20"/>
        </w:rPr>
        <w:t>can be considered for power control scheme with multiple waveforms.</w:t>
      </w:r>
    </w:p>
    <w:p w14:paraId="58F41555" w14:textId="3146122C" w:rsidR="00687BB6" w:rsidRPr="00405DBF" w:rsidRDefault="00687BB6" w:rsidP="00405DBF">
      <w:pPr>
        <w:spacing w:afterLines="50" w:after="120"/>
        <w:rPr>
          <w:rFonts w:ascii="Times New Roman" w:hAnsi="Times New Roman"/>
          <w:b/>
          <w:i/>
          <w:sz w:val="20"/>
          <w:szCs w:val="20"/>
        </w:rPr>
      </w:pPr>
      <w:r w:rsidRPr="00687BB6">
        <w:rPr>
          <w:rFonts w:ascii="Times New Roman" w:hAnsi="Times New Roman"/>
          <w:b/>
          <w:i/>
          <w:sz w:val="20"/>
          <w:szCs w:val="20"/>
        </w:rPr>
        <w:t xml:space="preserve">Proposal 11: </w:t>
      </w:r>
      <w:r w:rsidR="002769D0" w:rsidRPr="00687BB6">
        <w:rPr>
          <w:rFonts w:ascii="Times New Roman" w:hAnsi="Times New Roman"/>
          <w:b/>
          <w:i/>
          <w:sz w:val="20"/>
          <w:szCs w:val="20"/>
        </w:rPr>
        <w:t>Different Pcmax can be used for different waveforms on account of different MPR.</w:t>
      </w:r>
      <w:r w:rsidR="002769D0">
        <w:rPr>
          <w:rFonts w:ascii="Times New Roman" w:hAnsi="Times New Roman"/>
          <w:b/>
          <w:i/>
          <w:sz w:val="20"/>
          <w:szCs w:val="20"/>
        </w:rPr>
        <w:t xml:space="preserve"> </w:t>
      </w:r>
      <w:r w:rsidR="002769D0" w:rsidRPr="00687BB6">
        <w:rPr>
          <w:rFonts w:ascii="Times New Roman" w:hAnsi="Times New Roman"/>
          <w:b/>
          <w:i/>
          <w:sz w:val="20"/>
          <w:szCs w:val="20"/>
        </w:rPr>
        <w:t xml:space="preserve">Reported offset can be used </w:t>
      </w:r>
      <w:r w:rsidR="002769D0">
        <w:rPr>
          <w:rFonts w:ascii="Times New Roman" w:hAnsi="Times New Roman"/>
          <w:b/>
          <w:i/>
          <w:sz w:val="20"/>
          <w:szCs w:val="20"/>
        </w:rPr>
        <w:t xml:space="preserve">for </w:t>
      </w:r>
      <w:r w:rsidR="002769D0" w:rsidRPr="00687BB6">
        <w:rPr>
          <w:rFonts w:ascii="Times New Roman" w:hAnsi="Times New Roman"/>
          <w:b/>
          <w:i/>
          <w:sz w:val="20"/>
          <w:szCs w:val="20"/>
        </w:rPr>
        <w:t>gNb to know the power headroom differences for different waveforms.</w:t>
      </w:r>
    </w:p>
    <w:p w14:paraId="6501B400" w14:textId="77777777" w:rsidR="009058A0" w:rsidRPr="003F3B54" w:rsidRDefault="009058A0" w:rsidP="009058A0">
      <w:pPr>
        <w:pStyle w:val="Heading1"/>
        <w:rPr>
          <w:lang w:eastAsia="zh-CN"/>
        </w:rPr>
      </w:pPr>
      <w:r w:rsidRPr="003F3B54">
        <w:rPr>
          <w:lang w:eastAsia="zh-CN"/>
        </w:rPr>
        <w:t>References</w:t>
      </w:r>
    </w:p>
    <w:p w14:paraId="04FB07B0" w14:textId="0EE636BD" w:rsidR="002F7468" w:rsidRDefault="0053149F"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RAN1 </w:t>
      </w:r>
      <w:r w:rsidR="008A32E9">
        <w:rPr>
          <w:rFonts w:ascii="Times New Roman" w:hAnsi="Times New Roman" w:cs="Times New Roman"/>
          <w:sz w:val="20"/>
          <w:szCs w:val="20"/>
        </w:rPr>
        <w:t>#</w:t>
      </w:r>
      <w:r>
        <w:rPr>
          <w:rFonts w:ascii="Times New Roman" w:hAnsi="Times New Roman" w:cs="Times New Roman"/>
          <w:sz w:val="20"/>
          <w:szCs w:val="20"/>
        </w:rPr>
        <w:t>8</w:t>
      </w:r>
      <w:r w:rsidR="008A32E9">
        <w:rPr>
          <w:rFonts w:ascii="Times New Roman" w:hAnsi="Times New Roman" w:cs="Times New Roman"/>
          <w:sz w:val="20"/>
          <w:szCs w:val="20"/>
        </w:rPr>
        <w:t>8bis</w:t>
      </w:r>
      <w:r w:rsidR="00FF4160">
        <w:rPr>
          <w:rFonts w:ascii="Times New Roman" w:hAnsi="Times New Roman" w:cs="Times New Roman"/>
          <w:sz w:val="20"/>
          <w:szCs w:val="20"/>
        </w:rPr>
        <w:t xml:space="preserve"> meeting</w:t>
      </w:r>
      <w:r w:rsidR="00DE1D10">
        <w:rPr>
          <w:rFonts w:ascii="Times New Roman" w:hAnsi="Times New Roman" w:cs="Times New Roman"/>
          <w:sz w:val="20"/>
          <w:szCs w:val="20"/>
        </w:rPr>
        <w:t xml:space="preserve"> Chairman Notes</w:t>
      </w:r>
    </w:p>
    <w:p w14:paraId="74FDD693" w14:textId="0FF26538" w:rsidR="008738B6" w:rsidRDefault="008A32E9" w:rsidP="008A32E9">
      <w:pPr>
        <w:numPr>
          <w:ilvl w:val="0"/>
          <w:numId w:val="1"/>
        </w:numPr>
        <w:spacing w:after="120"/>
        <w:ind w:left="357" w:hanging="357"/>
        <w:rPr>
          <w:rFonts w:ascii="Times New Roman" w:hAnsi="Times New Roman" w:cs="Times New Roman"/>
          <w:sz w:val="20"/>
          <w:szCs w:val="20"/>
        </w:rPr>
      </w:pPr>
      <w:r w:rsidRPr="008A32E9">
        <w:rPr>
          <w:rFonts w:ascii="Times New Roman" w:hAnsi="Times New Roman" w:cs="Times New Roman"/>
          <w:sz w:val="20"/>
          <w:szCs w:val="20"/>
        </w:rPr>
        <w:t>R1-1706841</w:t>
      </w:r>
      <w:r w:rsidRPr="008A32E9">
        <w:rPr>
          <w:rFonts w:ascii="Times New Roman" w:hAnsi="Times New Roman" w:cs="Times New Roman"/>
          <w:sz w:val="20"/>
          <w:szCs w:val="20"/>
        </w:rPr>
        <w:tab/>
        <w:t>WF on uplink power control</w:t>
      </w:r>
      <w:r>
        <w:rPr>
          <w:rFonts w:ascii="Times New Roman" w:hAnsi="Times New Roman" w:cs="Times New Roman"/>
          <w:sz w:val="20"/>
          <w:szCs w:val="20"/>
        </w:rPr>
        <w:t xml:space="preserve">, </w:t>
      </w:r>
      <w:r w:rsidRPr="008A32E9">
        <w:rPr>
          <w:rFonts w:ascii="Times New Roman" w:hAnsi="Times New Roman" w:cs="Times New Roman"/>
          <w:sz w:val="20"/>
          <w:szCs w:val="20"/>
        </w:rPr>
        <w:t>Nokia, ASB, InterDigital, OPPO, NTT DOCOMO, Intel, ZTE,Huawei, Ericsson, LGE, Qualcomm, Mitsubishi</w:t>
      </w:r>
    </w:p>
    <w:p w14:paraId="3357AFF9" w14:textId="72F02690" w:rsidR="00B46018" w:rsidRPr="00774815" w:rsidRDefault="00B46018" w:rsidP="000C11E2">
      <w:pPr>
        <w:numPr>
          <w:ilvl w:val="0"/>
          <w:numId w:val="1"/>
        </w:numPr>
        <w:spacing w:after="120"/>
        <w:rPr>
          <w:rFonts w:ascii="Times New Roman" w:hAnsi="Times New Roman" w:cs="Times New Roman"/>
          <w:sz w:val="20"/>
          <w:szCs w:val="20"/>
        </w:rPr>
      </w:pPr>
      <w:bookmarkStart w:id="5" w:name="_Ref462846683"/>
      <w:r w:rsidRPr="000C11E2">
        <w:rPr>
          <w:rFonts w:ascii="Times New Roman" w:hAnsi="Times New Roman" w:cs="Times New Roman"/>
          <w:sz w:val="20"/>
          <w:szCs w:val="20"/>
        </w:rPr>
        <w:t>R1-</w:t>
      </w:r>
      <w:r w:rsidR="007128F8" w:rsidRPr="000C11E2">
        <w:rPr>
          <w:rFonts w:ascii="Times New Roman" w:hAnsi="Times New Roman" w:cs="Times New Roman"/>
          <w:sz w:val="20"/>
          <w:szCs w:val="20"/>
        </w:rPr>
        <w:t>1</w:t>
      </w:r>
      <w:r w:rsidR="00855941">
        <w:rPr>
          <w:rFonts w:ascii="Times New Roman" w:hAnsi="Times New Roman" w:cs="Times New Roman"/>
          <w:sz w:val="20"/>
          <w:szCs w:val="20"/>
        </w:rPr>
        <w:t>705978</w:t>
      </w:r>
      <w:r w:rsidRPr="000C11E2">
        <w:rPr>
          <w:rFonts w:ascii="Times New Roman" w:hAnsi="Times New Roman" w:cs="Times New Roman"/>
          <w:sz w:val="20"/>
          <w:szCs w:val="20"/>
        </w:rPr>
        <w:t>, “</w:t>
      </w:r>
      <w:r w:rsidR="007128F8" w:rsidRPr="000C11E2">
        <w:rPr>
          <w:rFonts w:ascii="Times New Roman" w:hAnsi="Times New Roman" w:cs="Times New Roman"/>
          <w:sz w:val="20"/>
          <w:szCs w:val="20"/>
        </w:rPr>
        <w:t xml:space="preserve">Power </w:t>
      </w:r>
      <w:r w:rsidR="007128F8" w:rsidRPr="00774815">
        <w:rPr>
          <w:rFonts w:ascii="Times New Roman" w:hAnsi="Times New Roman" w:cs="Times New Roman"/>
          <w:sz w:val="20"/>
          <w:szCs w:val="20"/>
        </w:rPr>
        <w:t xml:space="preserve">control for MIMO”, </w:t>
      </w:r>
      <w:bookmarkEnd w:id="5"/>
      <w:r w:rsidR="000C11E2" w:rsidRPr="00774815">
        <w:rPr>
          <w:rFonts w:ascii="Times New Roman" w:hAnsi="Times New Roman" w:cs="Times New Roman"/>
          <w:sz w:val="20"/>
          <w:szCs w:val="20"/>
        </w:rPr>
        <w:t>Nokia, Alcatel-Lucent Shanghai Bell</w:t>
      </w:r>
    </w:p>
    <w:p w14:paraId="3ACA0AD0" w14:textId="64BA11C6" w:rsidR="00B46018" w:rsidRDefault="00774815" w:rsidP="00774815">
      <w:pPr>
        <w:numPr>
          <w:ilvl w:val="0"/>
          <w:numId w:val="1"/>
        </w:numPr>
        <w:spacing w:after="120"/>
        <w:rPr>
          <w:rFonts w:ascii="Times New Roman" w:hAnsi="Times New Roman" w:cs="Times New Roman"/>
          <w:sz w:val="20"/>
          <w:szCs w:val="20"/>
        </w:rPr>
      </w:pPr>
      <w:bookmarkStart w:id="6" w:name="_Ref462846687"/>
      <w:r w:rsidRPr="00774815">
        <w:rPr>
          <w:rFonts w:ascii="Times New Roman" w:hAnsi="Times New Roman" w:cs="Times New Roman"/>
          <w:sz w:val="20"/>
          <w:szCs w:val="20"/>
        </w:rPr>
        <w:t>R1-1703111</w:t>
      </w:r>
      <w:r w:rsidR="00B46018" w:rsidRPr="00774815">
        <w:rPr>
          <w:rFonts w:ascii="Times New Roman" w:hAnsi="Times New Roman" w:cs="Times New Roman"/>
          <w:sz w:val="20"/>
          <w:szCs w:val="20"/>
        </w:rPr>
        <w:t>, “</w:t>
      </w:r>
      <w:r w:rsidR="00BD02DE" w:rsidRPr="00077376">
        <w:rPr>
          <w:rFonts w:ascii="Times New Roman" w:hAnsi="Times New Roman" w:cs="Times New Roman"/>
          <w:sz w:val="20"/>
          <w:szCs w:val="20"/>
        </w:rPr>
        <w:t>UL Interference Coordination and Power Control</w:t>
      </w:r>
      <w:r w:rsidR="00B46018" w:rsidRPr="00774815">
        <w:rPr>
          <w:rFonts w:ascii="Times New Roman" w:hAnsi="Times New Roman" w:cs="Times New Roman"/>
          <w:sz w:val="20"/>
          <w:szCs w:val="20"/>
        </w:rPr>
        <w:t>”, Nokia, Alcatel-Lucent Shanghai Bell</w:t>
      </w:r>
      <w:bookmarkEnd w:id="6"/>
    </w:p>
    <w:p w14:paraId="5148BCF5" w14:textId="6084E190" w:rsidR="00855941" w:rsidRPr="00774815" w:rsidRDefault="00B55671" w:rsidP="00774815">
      <w:pPr>
        <w:numPr>
          <w:ilvl w:val="0"/>
          <w:numId w:val="1"/>
        </w:numPr>
        <w:spacing w:after="120"/>
        <w:rPr>
          <w:rFonts w:ascii="Times New Roman" w:hAnsi="Times New Roman" w:cs="Times New Roman"/>
          <w:sz w:val="20"/>
          <w:szCs w:val="20"/>
        </w:rPr>
      </w:pPr>
      <w:hyperlink r:id="rId49" w:history="1">
        <w:r w:rsidR="00855941" w:rsidRPr="00855941">
          <w:rPr>
            <w:rFonts w:ascii="Times New Roman" w:hAnsi="Times New Roman"/>
            <w:sz w:val="20"/>
            <w:szCs w:val="20"/>
          </w:rPr>
          <w:t>R1-1609567</w:t>
        </w:r>
      </w:hyperlink>
      <w:r w:rsidR="00855941" w:rsidRPr="00855941">
        <w:rPr>
          <w:rFonts w:ascii="Times New Roman" w:hAnsi="Times New Roman" w:cs="Times New Roman"/>
          <w:sz w:val="20"/>
          <w:szCs w:val="20"/>
        </w:rPr>
        <w:t xml:space="preserve"> “On UL Waveforms below 40 GHz”, Nokia, Alcatel-Lucent Shanghai</w:t>
      </w:r>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E82B0" w14:textId="77777777" w:rsidR="00B55671" w:rsidRDefault="00B55671">
      <w:r>
        <w:separator/>
      </w:r>
    </w:p>
  </w:endnote>
  <w:endnote w:type="continuationSeparator" w:id="0">
    <w:p w14:paraId="780C64A4" w14:textId="77777777" w:rsidR="00B55671" w:rsidRDefault="00B5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39D4A" w14:textId="77777777" w:rsidR="00B55671" w:rsidRDefault="00B55671">
      <w:r>
        <w:separator/>
      </w:r>
    </w:p>
  </w:footnote>
  <w:footnote w:type="continuationSeparator" w:id="0">
    <w:p w14:paraId="1BC721EA" w14:textId="77777777" w:rsidR="00B55671" w:rsidRDefault="00B5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22"/>
  </w:num>
  <w:num w:numId="4">
    <w:abstractNumId w:val="33"/>
  </w:num>
  <w:num w:numId="5">
    <w:abstractNumId w:val="41"/>
  </w:num>
  <w:num w:numId="6">
    <w:abstractNumId w:val="27"/>
  </w:num>
  <w:num w:numId="7">
    <w:abstractNumId w:val="9"/>
  </w:num>
  <w:num w:numId="8">
    <w:abstractNumId w:val="32"/>
  </w:num>
  <w:num w:numId="9">
    <w:abstractNumId w:val="26"/>
  </w:num>
  <w:num w:numId="10">
    <w:abstractNumId w:val="5"/>
  </w:num>
  <w:num w:numId="11">
    <w:abstractNumId w:val="21"/>
  </w:num>
  <w:num w:numId="12">
    <w:abstractNumId w:val="0"/>
  </w:num>
  <w:num w:numId="13">
    <w:abstractNumId w:val="40"/>
  </w:num>
  <w:num w:numId="14">
    <w:abstractNumId w:val="13"/>
  </w:num>
  <w:num w:numId="15">
    <w:abstractNumId w:val="24"/>
  </w:num>
  <w:num w:numId="16">
    <w:abstractNumId w:val="8"/>
  </w:num>
  <w:num w:numId="17">
    <w:abstractNumId w:val="15"/>
  </w:num>
  <w:num w:numId="18">
    <w:abstractNumId w:val="31"/>
  </w:num>
  <w:num w:numId="19">
    <w:abstractNumId w:val="28"/>
  </w:num>
  <w:num w:numId="20">
    <w:abstractNumId w:val="18"/>
  </w:num>
  <w:num w:numId="21">
    <w:abstractNumId w:val="37"/>
  </w:num>
  <w:num w:numId="22">
    <w:abstractNumId w:val="23"/>
  </w:num>
  <w:num w:numId="23">
    <w:abstractNumId w:val="35"/>
  </w:num>
  <w:num w:numId="24">
    <w:abstractNumId w:val="20"/>
    <w:lvlOverride w:ilvl="0">
      <w:startOverride w:val="1"/>
    </w:lvlOverride>
  </w:num>
  <w:num w:numId="25">
    <w:abstractNumId w:val="36"/>
  </w:num>
  <w:num w:numId="26">
    <w:abstractNumId w:val="4"/>
  </w:num>
  <w:num w:numId="27">
    <w:abstractNumId w:val="17"/>
  </w:num>
  <w:num w:numId="28">
    <w:abstractNumId w:val="16"/>
  </w:num>
  <w:num w:numId="29">
    <w:abstractNumId w:val="25"/>
  </w:num>
  <w:num w:numId="30">
    <w:abstractNumId w:val="29"/>
  </w:num>
  <w:num w:numId="31">
    <w:abstractNumId w:val="12"/>
  </w:num>
  <w:num w:numId="32">
    <w:abstractNumId w:val="14"/>
  </w:num>
  <w:num w:numId="33">
    <w:abstractNumId w:val="39"/>
  </w:num>
  <w:num w:numId="34">
    <w:abstractNumId w:val="7"/>
  </w:num>
  <w:num w:numId="35">
    <w:abstractNumId w:val="6"/>
  </w:num>
  <w:num w:numId="36">
    <w:abstractNumId w:val="34"/>
  </w:num>
  <w:num w:numId="37">
    <w:abstractNumId w:val="38"/>
  </w:num>
  <w:num w:numId="38">
    <w:abstractNumId w:val="10"/>
  </w:num>
  <w:num w:numId="39">
    <w:abstractNumId w:val="30"/>
  </w:num>
  <w:num w:numId="40">
    <w:abstractNumId w:val="19"/>
  </w:num>
  <w:num w:numId="41">
    <w:abstractNumId w:val="1"/>
  </w:num>
  <w:num w:numId="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6BB1"/>
    <w:rsid w:val="00006DE9"/>
    <w:rsid w:val="000074C4"/>
    <w:rsid w:val="000109A5"/>
    <w:rsid w:val="00010D8D"/>
    <w:rsid w:val="00010E14"/>
    <w:rsid w:val="0001120A"/>
    <w:rsid w:val="00011360"/>
    <w:rsid w:val="0001170C"/>
    <w:rsid w:val="00011766"/>
    <w:rsid w:val="00011C5F"/>
    <w:rsid w:val="0001245C"/>
    <w:rsid w:val="000143E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F9C"/>
    <w:rsid w:val="00063022"/>
    <w:rsid w:val="0006316C"/>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77376"/>
    <w:rsid w:val="00080805"/>
    <w:rsid w:val="00081E47"/>
    <w:rsid w:val="0008247E"/>
    <w:rsid w:val="00082CDA"/>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9A6"/>
    <w:rsid w:val="000D53B2"/>
    <w:rsid w:val="000D5A50"/>
    <w:rsid w:val="000D5B4F"/>
    <w:rsid w:val="000D5EBF"/>
    <w:rsid w:val="000D619B"/>
    <w:rsid w:val="000D6D22"/>
    <w:rsid w:val="000D775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654F"/>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FF6"/>
    <w:rsid w:val="0010734E"/>
    <w:rsid w:val="00107665"/>
    <w:rsid w:val="00107971"/>
    <w:rsid w:val="0011028E"/>
    <w:rsid w:val="0011035C"/>
    <w:rsid w:val="00110C17"/>
    <w:rsid w:val="00111621"/>
    <w:rsid w:val="00111956"/>
    <w:rsid w:val="0011276A"/>
    <w:rsid w:val="0011303F"/>
    <w:rsid w:val="0011310D"/>
    <w:rsid w:val="001131E2"/>
    <w:rsid w:val="001132FF"/>
    <w:rsid w:val="00113F82"/>
    <w:rsid w:val="0011577E"/>
    <w:rsid w:val="00115EB2"/>
    <w:rsid w:val="001175AD"/>
    <w:rsid w:val="00120E81"/>
    <w:rsid w:val="001213C9"/>
    <w:rsid w:val="00121632"/>
    <w:rsid w:val="00121FDC"/>
    <w:rsid w:val="00122B4F"/>
    <w:rsid w:val="001231CA"/>
    <w:rsid w:val="001243CE"/>
    <w:rsid w:val="00125DEF"/>
    <w:rsid w:val="001260D9"/>
    <w:rsid w:val="00126F1D"/>
    <w:rsid w:val="0012781D"/>
    <w:rsid w:val="00130BE1"/>
    <w:rsid w:val="001318E7"/>
    <w:rsid w:val="00131F8B"/>
    <w:rsid w:val="00132744"/>
    <w:rsid w:val="00132C56"/>
    <w:rsid w:val="00133292"/>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B40"/>
    <w:rsid w:val="001601AE"/>
    <w:rsid w:val="001612C1"/>
    <w:rsid w:val="0016158D"/>
    <w:rsid w:val="001616EE"/>
    <w:rsid w:val="00161D23"/>
    <w:rsid w:val="00161EDA"/>
    <w:rsid w:val="00162D8C"/>
    <w:rsid w:val="00163261"/>
    <w:rsid w:val="0016398E"/>
    <w:rsid w:val="00163BD0"/>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B0074"/>
    <w:rsid w:val="001B070D"/>
    <w:rsid w:val="001B1A64"/>
    <w:rsid w:val="001B383B"/>
    <w:rsid w:val="001B3C14"/>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A7D"/>
    <w:rsid w:val="001C71B2"/>
    <w:rsid w:val="001C76C1"/>
    <w:rsid w:val="001C779F"/>
    <w:rsid w:val="001C78F9"/>
    <w:rsid w:val="001D020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D6A76"/>
    <w:rsid w:val="001D7B7D"/>
    <w:rsid w:val="001E065E"/>
    <w:rsid w:val="001E193D"/>
    <w:rsid w:val="001E2326"/>
    <w:rsid w:val="001E2449"/>
    <w:rsid w:val="001E3C32"/>
    <w:rsid w:val="001E4473"/>
    <w:rsid w:val="001E4AD8"/>
    <w:rsid w:val="001E4ADF"/>
    <w:rsid w:val="001E530D"/>
    <w:rsid w:val="001E59C3"/>
    <w:rsid w:val="001E5AA3"/>
    <w:rsid w:val="001E5ED3"/>
    <w:rsid w:val="001E5F13"/>
    <w:rsid w:val="001E67F7"/>
    <w:rsid w:val="001E71DF"/>
    <w:rsid w:val="001E7260"/>
    <w:rsid w:val="001E7B1B"/>
    <w:rsid w:val="001F02B8"/>
    <w:rsid w:val="001F0BB5"/>
    <w:rsid w:val="001F12BE"/>
    <w:rsid w:val="001F13ED"/>
    <w:rsid w:val="001F1951"/>
    <w:rsid w:val="001F1EC6"/>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C63"/>
    <w:rsid w:val="00216244"/>
    <w:rsid w:val="002166EA"/>
    <w:rsid w:val="00216A33"/>
    <w:rsid w:val="002170A0"/>
    <w:rsid w:val="00217597"/>
    <w:rsid w:val="00217772"/>
    <w:rsid w:val="00217BF4"/>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40365"/>
    <w:rsid w:val="00240A51"/>
    <w:rsid w:val="00240A6A"/>
    <w:rsid w:val="00240D03"/>
    <w:rsid w:val="00242553"/>
    <w:rsid w:val="002427D6"/>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5534"/>
    <w:rsid w:val="00256C14"/>
    <w:rsid w:val="0025735C"/>
    <w:rsid w:val="0025742D"/>
    <w:rsid w:val="002600E1"/>
    <w:rsid w:val="00260743"/>
    <w:rsid w:val="00260C1E"/>
    <w:rsid w:val="00260C63"/>
    <w:rsid w:val="002612FE"/>
    <w:rsid w:val="00261AED"/>
    <w:rsid w:val="0026222F"/>
    <w:rsid w:val="00262AB8"/>
    <w:rsid w:val="002634B5"/>
    <w:rsid w:val="002635BC"/>
    <w:rsid w:val="00265D0D"/>
    <w:rsid w:val="00266F6D"/>
    <w:rsid w:val="002678A0"/>
    <w:rsid w:val="00267B6B"/>
    <w:rsid w:val="00267EE1"/>
    <w:rsid w:val="00270304"/>
    <w:rsid w:val="00270901"/>
    <w:rsid w:val="00270A9A"/>
    <w:rsid w:val="00270CD2"/>
    <w:rsid w:val="0027114C"/>
    <w:rsid w:val="0027223E"/>
    <w:rsid w:val="00272248"/>
    <w:rsid w:val="00272452"/>
    <w:rsid w:val="00272458"/>
    <w:rsid w:val="0027279F"/>
    <w:rsid w:val="00273710"/>
    <w:rsid w:val="0027377F"/>
    <w:rsid w:val="00273C3A"/>
    <w:rsid w:val="002750E6"/>
    <w:rsid w:val="00275497"/>
    <w:rsid w:val="0027553C"/>
    <w:rsid w:val="00275636"/>
    <w:rsid w:val="002760EE"/>
    <w:rsid w:val="00276108"/>
    <w:rsid w:val="0027617D"/>
    <w:rsid w:val="002763A9"/>
    <w:rsid w:val="002769D0"/>
    <w:rsid w:val="00276FDD"/>
    <w:rsid w:val="002776DB"/>
    <w:rsid w:val="00277E7D"/>
    <w:rsid w:val="00280251"/>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32A6"/>
    <w:rsid w:val="002937B8"/>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E6"/>
    <w:rsid w:val="002E6DEE"/>
    <w:rsid w:val="002E725C"/>
    <w:rsid w:val="002E7FEB"/>
    <w:rsid w:val="002F11B9"/>
    <w:rsid w:val="002F143E"/>
    <w:rsid w:val="002F144D"/>
    <w:rsid w:val="002F1827"/>
    <w:rsid w:val="002F18A9"/>
    <w:rsid w:val="002F18CE"/>
    <w:rsid w:val="002F1E06"/>
    <w:rsid w:val="002F25A7"/>
    <w:rsid w:val="002F2EA1"/>
    <w:rsid w:val="002F3CD5"/>
    <w:rsid w:val="002F537A"/>
    <w:rsid w:val="002F5C07"/>
    <w:rsid w:val="002F72DA"/>
    <w:rsid w:val="002F7468"/>
    <w:rsid w:val="0030017F"/>
    <w:rsid w:val="00300E13"/>
    <w:rsid w:val="00301EE5"/>
    <w:rsid w:val="0030235D"/>
    <w:rsid w:val="00302857"/>
    <w:rsid w:val="00302A21"/>
    <w:rsid w:val="00303379"/>
    <w:rsid w:val="003035D8"/>
    <w:rsid w:val="00303B0C"/>
    <w:rsid w:val="003048D7"/>
    <w:rsid w:val="0030497F"/>
    <w:rsid w:val="00304E42"/>
    <w:rsid w:val="00305147"/>
    <w:rsid w:val="0030514F"/>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29BC"/>
    <w:rsid w:val="00323306"/>
    <w:rsid w:val="00323A71"/>
    <w:rsid w:val="00324628"/>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6DA"/>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5A72"/>
    <w:rsid w:val="003562EB"/>
    <w:rsid w:val="0035756B"/>
    <w:rsid w:val="00357B29"/>
    <w:rsid w:val="00357B9C"/>
    <w:rsid w:val="00360E66"/>
    <w:rsid w:val="00361295"/>
    <w:rsid w:val="00361310"/>
    <w:rsid w:val="0036140A"/>
    <w:rsid w:val="00361B0D"/>
    <w:rsid w:val="00362676"/>
    <w:rsid w:val="00362E1B"/>
    <w:rsid w:val="00363D73"/>
    <w:rsid w:val="003642A6"/>
    <w:rsid w:val="0036490E"/>
    <w:rsid w:val="00364BBC"/>
    <w:rsid w:val="00364BDE"/>
    <w:rsid w:val="00364D63"/>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2F48"/>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D9B"/>
    <w:rsid w:val="003A4272"/>
    <w:rsid w:val="003A43B2"/>
    <w:rsid w:val="003A53D0"/>
    <w:rsid w:val="003A597F"/>
    <w:rsid w:val="003A5F81"/>
    <w:rsid w:val="003A6088"/>
    <w:rsid w:val="003A6DA3"/>
    <w:rsid w:val="003A7966"/>
    <w:rsid w:val="003A79F8"/>
    <w:rsid w:val="003B0090"/>
    <w:rsid w:val="003B030B"/>
    <w:rsid w:val="003B053C"/>
    <w:rsid w:val="003B1105"/>
    <w:rsid w:val="003B1161"/>
    <w:rsid w:val="003B126F"/>
    <w:rsid w:val="003B19F9"/>
    <w:rsid w:val="003B22B4"/>
    <w:rsid w:val="003B425C"/>
    <w:rsid w:val="003B4D48"/>
    <w:rsid w:val="003B5D2A"/>
    <w:rsid w:val="003B6482"/>
    <w:rsid w:val="003B6F7B"/>
    <w:rsid w:val="003B73BB"/>
    <w:rsid w:val="003B7983"/>
    <w:rsid w:val="003B79A1"/>
    <w:rsid w:val="003B79B6"/>
    <w:rsid w:val="003B7C8B"/>
    <w:rsid w:val="003C05A5"/>
    <w:rsid w:val="003C1087"/>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4F3"/>
    <w:rsid w:val="003D198A"/>
    <w:rsid w:val="003D1D26"/>
    <w:rsid w:val="003D1F23"/>
    <w:rsid w:val="003D27F4"/>
    <w:rsid w:val="003D28B1"/>
    <w:rsid w:val="003D3052"/>
    <w:rsid w:val="003D38C8"/>
    <w:rsid w:val="003D402B"/>
    <w:rsid w:val="003D53AB"/>
    <w:rsid w:val="003D576F"/>
    <w:rsid w:val="003D65A6"/>
    <w:rsid w:val="003D6733"/>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5DBF"/>
    <w:rsid w:val="00406595"/>
    <w:rsid w:val="0040697D"/>
    <w:rsid w:val="00406ED2"/>
    <w:rsid w:val="00407434"/>
    <w:rsid w:val="00410094"/>
    <w:rsid w:val="004100B3"/>
    <w:rsid w:val="00411A0A"/>
    <w:rsid w:val="00412590"/>
    <w:rsid w:val="00412791"/>
    <w:rsid w:val="004128A5"/>
    <w:rsid w:val="00412D14"/>
    <w:rsid w:val="00412F13"/>
    <w:rsid w:val="00413113"/>
    <w:rsid w:val="004132D7"/>
    <w:rsid w:val="00413F78"/>
    <w:rsid w:val="00414292"/>
    <w:rsid w:val="00414939"/>
    <w:rsid w:val="00414C12"/>
    <w:rsid w:val="004152AA"/>
    <w:rsid w:val="0041539E"/>
    <w:rsid w:val="00415759"/>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BD2"/>
    <w:rsid w:val="00434CE4"/>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064"/>
    <w:rsid w:val="00466292"/>
    <w:rsid w:val="004664C2"/>
    <w:rsid w:val="00466529"/>
    <w:rsid w:val="00466649"/>
    <w:rsid w:val="00466778"/>
    <w:rsid w:val="00467311"/>
    <w:rsid w:val="00467E1A"/>
    <w:rsid w:val="00467F77"/>
    <w:rsid w:val="00467FA5"/>
    <w:rsid w:val="004701AA"/>
    <w:rsid w:val="004705EF"/>
    <w:rsid w:val="004721BC"/>
    <w:rsid w:val="0047321F"/>
    <w:rsid w:val="00473D37"/>
    <w:rsid w:val="0047458B"/>
    <w:rsid w:val="00475103"/>
    <w:rsid w:val="00475614"/>
    <w:rsid w:val="00475C63"/>
    <w:rsid w:val="004762AB"/>
    <w:rsid w:val="00477593"/>
    <w:rsid w:val="004778B5"/>
    <w:rsid w:val="004778D2"/>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DC"/>
    <w:rsid w:val="004865FB"/>
    <w:rsid w:val="00486848"/>
    <w:rsid w:val="00486D96"/>
    <w:rsid w:val="004872D3"/>
    <w:rsid w:val="0048769F"/>
    <w:rsid w:val="00487C8F"/>
    <w:rsid w:val="00487CA0"/>
    <w:rsid w:val="00487EF1"/>
    <w:rsid w:val="00490161"/>
    <w:rsid w:val="00490314"/>
    <w:rsid w:val="00490831"/>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BD2"/>
    <w:rsid w:val="004A4D1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D7800"/>
    <w:rsid w:val="004E0718"/>
    <w:rsid w:val="004E0D34"/>
    <w:rsid w:val="004E16E9"/>
    <w:rsid w:val="004E20A3"/>
    <w:rsid w:val="004E28FA"/>
    <w:rsid w:val="004E2A92"/>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3E4"/>
    <w:rsid w:val="004F35A9"/>
    <w:rsid w:val="004F3792"/>
    <w:rsid w:val="004F3794"/>
    <w:rsid w:val="004F3B51"/>
    <w:rsid w:val="004F3D5D"/>
    <w:rsid w:val="004F434C"/>
    <w:rsid w:val="004F43EA"/>
    <w:rsid w:val="004F5835"/>
    <w:rsid w:val="004F6291"/>
    <w:rsid w:val="004F6D60"/>
    <w:rsid w:val="004F6D6D"/>
    <w:rsid w:val="004F75CE"/>
    <w:rsid w:val="004F77DD"/>
    <w:rsid w:val="004F7B4B"/>
    <w:rsid w:val="0050013D"/>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574"/>
    <w:rsid w:val="00523764"/>
    <w:rsid w:val="00524572"/>
    <w:rsid w:val="00524E8B"/>
    <w:rsid w:val="005256FD"/>
    <w:rsid w:val="0052595A"/>
    <w:rsid w:val="00525B52"/>
    <w:rsid w:val="00525D5F"/>
    <w:rsid w:val="0052619F"/>
    <w:rsid w:val="00526FB5"/>
    <w:rsid w:val="005276BC"/>
    <w:rsid w:val="00527E6D"/>
    <w:rsid w:val="00530AED"/>
    <w:rsid w:val="0053149F"/>
    <w:rsid w:val="00532838"/>
    <w:rsid w:val="00532ADE"/>
    <w:rsid w:val="0053421D"/>
    <w:rsid w:val="0053427A"/>
    <w:rsid w:val="005342F0"/>
    <w:rsid w:val="005346A5"/>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86D"/>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DF"/>
    <w:rsid w:val="00580CAE"/>
    <w:rsid w:val="00580D6E"/>
    <w:rsid w:val="00580E26"/>
    <w:rsid w:val="005815FD"/>
    <w:rsid w:val="005818F0"/>
    <w:rsid w:val="005825BA"/>
    <w:rsid w:val="005843CA"/>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3539"/>
    <w:rsid w:val="005948F0"/>
    <w:rsid w:val="005951B6"/>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B1321"/>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509"/>
    <w:rsid w:val="005B663A"/>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043"/>
    <w:rsid w:val="005D1312"/>
    <w:rsid w:val="005D23E8"/>
    <w:rsid w:val="005D2497"/>
    <w:rsid w:val="005D26C8"/>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780"/>
    <w:rsid w:val="005F47A6"/>
    <w:rsid w:val="005F5B47"/>
    <w:rsid w:val="005F60D1"/>
    <w:rsid w:val="005F612B"/>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639E"/>
    <w:rsid w:val="00606B00"/>
    <w:rsid w:val="00606E75"/>
    <w:rsid w:val="00607973"/>
    <w:rsid w:val="006106A7"/>
    <w:rsid w:val="00610B7D"/>
    <w:rsid w:val="00610E1D"/>
    <w:rsid w:val="00612DF0"/>
    <w:rsid w:val="006135EF"/>
    <w:rsid w:val="006139EF"/>
    <w:rsid w:val="00614CD1"/>
    <w:rsid w:val="00614FCF"/>
    <w:rsid w:val="00616634"/>
    <w:rsid w:val="00616FAD"/>
    <w:rsid w:val="006170B7"/>
    <w:rsid w:val="00617D97"/>
    <w:rsid w:val="006210C3"/>
    <w:rsid w:val="0062202B"/>
    <w:rsid w:val="006224A4"/>
    <w:rsid w:val="006226C5"/>
    <w:rsid w:val="00622BEC"/>
    <w:rsid w:val="006233EE"/>
    <w:rsid w:val="0062428B"/>
    <w:rsid w:val="0062487E"/>
    <w:rsid w:val="00624A16"/>
    <w:rsid w:val="00624C22"/>
    <w:rsid w:val="00624EFD"/>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5A2"/>
    <w:rsid w:val="006B08FE"/>
    <w:rsid w:val="006B0FDB"/>
    <w:rsid w:val="006B2238"/>
    <w:rsid w:val="006B28E9"/>
    <w:rsid w:val="006B2BF2"/>
    <w:rsid w:val="006B2CD5"/>
    <w:rsid w:val="006B2F0C"/>
    <w:rsid w:val="006B343B"/>
    <w:rsid w:val="006B3459"/>
    <w:rsid w:val="006B35D1"/>
    <w:rsid w:val="006B39A2"/>
    <w:rsid w:val="006B44BE"/>
    <w:rsid w:val="006B4BAD"/>
    <w:rsid w:val="006B5095"/>
    <w:rsid w:val="006B6977"/>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EC3"/>
    <w:rsid w:val="006D2CF9"/>
    <w:rsid w:val="006D2DFD"/>
    <w:rsid w:val="006D31BC"/>
    <w:rsid w:val="006D3FD3"/>
    <w:rsid w:val="006D4697"/>
    <w:rsid w:val="006D583D"/>
    <w:rsid w:val="006D58D9"/>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3C7D"/>
    <w:rsid w:val="00704014"/>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FD6"/>
    <w:rsid w:val="007162D8"/>
    <w:rsid w:val="0071705B"/>
    <w:rsid w:val="007173F4"/>
    <w:rsid w:val="007178D3"/>
    <w:rsid w:val="00720213"/>
    <w:rsid w:val="007202E7"/>
    <w:rsid w:val="0072169E"/>
    <w:rsid w:val="0072256E"/>
    <w:rsid w:val="00722DD1"/>
    <w:rsid w:val="0072313E"/>
    <w:rsid w:val="00723BD3"/>
    <w:rsid w:val="00723C15"/>
    <w:rsid w:val="007249DE"/>
    <w:rsid w:val="00724B19"/>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3028"/>
    <w:rsid w:val="007433FE"/>
    <w:rsid w:val="00744636"/>
    <w:rsid w:val="007455FD"/>
    <w:rsid w:val="00746086"/>
    <w:rsid w:val="007460F5"/>
    <w:rsid w:val="00746659"/>
    <w:rsid w:val="0074691A"/>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5261"/>
    <w:rsid w:val="007664D2"/>
    <w:rsid w:val="0076662D"/>
    <w:rsid w:val="007677ED"/>
    <w:rsid w:val="0076783D"/>
    <w:rsid w:val="00767AB7"/>
    <w:rsid w:val="00771760"/>
    <w:rsid w:val="00771FFA"/>
    <w:rsid w:val="007722D2"/>
    <w:rsid w:val="0077237F"/>
    <w:rsid w:val="007725DA"/>
    <w:rsid w:val="007725F9"/>
    <w:rsid w:val="00773858"/>
    <w:rsid w:val="007739FC"/>
    <w:rsid w:val="00773E62"/>
    <w:rsid w:val="007746CD"/>
    <w:rsid w:val="00774815"/>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903FB"/>
    <w:rsid w:val="007906C3"/>
    <w:rsid w:val="007909D7"/>
    <w:rsid w:val="00790DA3"/>
    <w:rsid w:val="00790EBC"/>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70D6"/>
    <w:rsid w:val="007B7496"/>
    <w:rsid w:val="007B7C3D"/>
    <w:rsid w:val="007B7EDA"/>
    <w:rsid w:val="007C0623"/>
    <w:rsid w:val="007C11E4"/>
    <w:rsid w:val="007C184F"/>
    <w:rsid w:val="007C1FE3"/>
    <w:rsid w:val="007C2739"/>
    <w:rsid w:val="007C2751"/>
    <w:rsid w:val="007C289D"/>
    <w:rsid w:val="007C2ED0"/>
    <w:rsid w:val="007C3FCB"/>
    <w:rsid w:val="007C430A"/>
    <w:rsid w:val="007C4632"/>
    <w:rsid w:val="007C4D76"/>
    <w:rsid w:val="007C5270"/>
    <w:rsid w:val="007C5584"/>
    <w:rsid w:val="007C6341"/>
    <w:rsid w:val="007C7DF2"/>
    <w:rsid w:val="007D0218"/>
    <w:rsid w:val="007D06CB"/>
    <w:rsid w:val="007D07CA"/>
    <w:rsid w:val="007D0C44"/>
    <w:rsid w:val="007D2099"/>
    <w:rsid w:val="007D2D56"/>
    <w:rsid w:val="007D2DD0"/>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3A30"/>
    <w:rsid w:val="008049FB"/>
    <w:rsid w:val="00804DEF"/>
    <w:rsid w:val="00804E1E"/>
    <w:rsid w:val="00804F2D"/>
    <w:rsid w:val="0080527E"/>
    <w:rsid w:val="00805924"/>
    <w:rsid w:val="00805994"/>
    <w:rsid w:val="008066EC"/>
    <w:rsid w:val="00806E59"/>
    <w:rsid w:val="0080716C"/>
    <w:rsid w:val="0080743E"/>
    <w:rsid w:val="008074C3"/>
    <w:rsid w:val="00807A07"/>
    <w:rsid w:val="00810469"/>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4BC"/>
    <w:rsid w:val="00827842"/>
    <w:rsid w:val="008278B6"/>
    <w:rsid w:val="0083011C"/>
    <w:rsid w:val="00830E79"/>
    <w:rsid w:val="0083170B"/>
    <w:rsid w:val="00832017"/>
    <w:rsid w:val="00832328"/>
    <w:rsid w:val="008325BC"/>
    <w:rsid w:val="00832821"/>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1FFC"/>
    <w:rsid w:val="00842100"/>
    <w:rsid w:val="00842166"/>
    <w:rsid w:val="008429AA"/>
    <w:rsid w:val="00842CC6"/>
    <w:rsid w:val="00843114"/>
    <w:rsid w:val="008440F5"/>
    <w:rsid w:val="0084480A"/>
    <w:rsid w:val="008449B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3442"/>
    <w:rsid w:val="00853D2D"/>
    <w:rsid w:val="00853FE7"/>
    <w:rsid w:val="0085450D"/>
    <w:rsid w:val="0085452C"/>
    <w:rsid w:val="0085462A"/>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3DB"/>
    <w:rsid w:val="00865813"/>
    <w:rsid w:val="00865B7B"/>
    <w:rsid w:val="0086651B"/>
    <w:rsid w:val="008668ED"/>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14ED"/>
    <w:rsid w:val="0089239C"/>
    <w:rsid w:val="008926FE"/>
    <w:rsid w:val="0089365F"/>
    <w:rsid w:val="00894FF0"/>
    <w:rsid w:val="0089558A"/>
    <w:rsid w:val="00896937"/>
    <w:rsid w:val="00896CB5"/>
    <w:rsid w:val="008976FE"/>
    <w:rsid w:val="00897C5A"/>
    <w:rsid w:val="008A1D0A"/>
    <w:rsid w:val="008A1DD7"/>
    <w:rsid w:val="008A32E9"/>
    <w:rsid w:val="008A338F"/>
    <w:rsid w:val="008A36E4"/>
    <w:rsid w:val="008A40E8"/>
    <w:rsid w:val="008A4146"/>
    <w:rsid w:val="008A416F"/>
    <w:rsid w:val="008A4614"/>
    <w:rsid w:val="008A5008"/>
    <w:rsid w:val="008A5258"/>
    <w:rsid w:val="008A66DC"/>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F"/>
    <w:rsid w:val="008F3415"/>
    <w:rsid w:val="008F3545"/>
    <w:rsid w:val="008F3700"/>
    <w:rsid w:val="008F42A5"/>
    <w:rsid w:val="008F4992"/>
    <w:rsid w:val="008F4A94"/>
    <w:rsid w:val="008F5959"/>
    <w:rsid w:val="008F6514"/>
    <w:rsid w:val="008F7291"/>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9D3"/>
    <w:rsid w:val="00910B28"/>
    <w:rsid w:val="0091152F"/>
    <w:rsid w:val="00911571"/>
    <w:rsid w:val="0091159E"/>
    <w:rsid w:val="0091192E"/>
    <w:rsid w:val="0091221F"/>
    <w:rsid w:val="009129DC"/>
    <w:rsid w:val="00912B79"/>
    <w:rsid w:val="009137C1"/>
    <w:rsid w:val="009139E7"/>
    <w:rsid w:val="0091466E"/>
    <w:rsid w:val="00915311"/>
    <w:rsid w:val="00915531"/>
    <w:rsid w:val="00915849"/>
    <w:rsid w:val="009159A4"/>
    <w:rsid w:val="00915A53"/>
    <w:rsid w:val="00915B81"/>
    <w:rsid w:val="00916AD4"/>
    <w:rsid w:val="0092067F"/>
    <w:rsid w:val="009206D7"/>
    <w:rsid w:val="0092101F"/>
    <w:rsid w:val="009216CA"/>
    <w:rsid w:val="00921F0F"/>
    <w:rsid w:val="009227EA"/>
    <w:rsid w:val="00922B26"/>
    <w:rsid w:val="00922CFC"/>
    <w:rsid w:val="009239C1"/>
    <w:rsid w:val="00924821"/>
    <w:rsid w:val="00925776"/>
    <w:rsid w:val="00925CBA"/>
    <w:rsid w:val="00926359"/>
    <w:rsid w:val="00927C14"/>
    <w:rsid w:val="00927E04"/>
    <w:rsid w:val="00930379"/>
    <w:rsid w:val="00930C42"/>
    <w:rsid w:val="00931ACC"/>
    <w:rsid w:val="0093373F"/>
    <w:rsid w:val="0093660A"/>
    <w:rsid w:val="00936767"/>
    <w:rsid w:val="00936E22"/>
    <w:rsid w:val="00937883"/>
    <w:rsid w:val="00937AC7"/>
    <w:rsid w:val="00937EAA"/>
    <w:rsid w:val="00940E85"/>
    <w:rsid w:val="009413A4"/>
    <w:rsid w:val="00941BEF"/>
    <w:rsid w:val="0094214D"/>
    <w:rsid w:val="009424A0"/>
    <w:rsid w:val="00942B97"/>
    <w:rsid w:val="00943136"/>
    <w:rsid w:val="009437A1"/>
    <w:rsid w:val="009438F4"/>
    <w:rsid w:val="00943C5F"/>
    <w:rsid w:val="00943C91"/>
    <w:rsid w:val="00944029"/>
    <w:rsid w:val="00944079"/>
    <w:rsid w:val="00945A3C"/>
    <w:rsid w:val="00945D9E"/>
    <w:rsid w:val="009468FA"/>
    <w:rsid w:val="00946DE8"/>
    <w:rsid w:val="00947AC8"/>
    <w:rsid w:val="00951861"/>
    <w:rsid w:val="009519EE"/>
    <w:rsid w:val="00951DC3"/>
    <w:rsid w:val="00951DEE"/>
    <w:rsid w:val="00952692"/>
    <w:rsid w:val="00952D5F"/>
    <w:rsid w:val="00952F25"/>
    <w:rsid w:val="00953C91"/>
    <w:rsid w:val="009547CF"/>
    <w:rsid w:val="00954BA3"/>
    <w:rsid w:val="00954C6F"/>
    <w:rsid w:val="00954EF6"/>
    <w:rsid w:val="00954F6D"/>
    <w:rsid w:val="00955274"/>
    <w:rsid w:val="00956129"/>
    <w:rsid w:val="009562A9"/>
    <w:rsid w:val="009564FC"/>
    <w:rsid w:val="00956889"/>
    <w:rsid w:val="00956D9D"/>
    <w:rsid w:val="00956E5B"/>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80501"/>
    <w:rsid w:val="0098092C"/>
    <w:rsid w:val="0098268E"/>
    <w:rsid w:val="0098283A"/>
    <w:rsid w:val="00982BB6"/>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6BB"/>
    <w:rsid w:val="009A1873"/>
    <w:rsid w:val="009A29B3"/>
    <w:rsid w:val="009A2E69"/>
    <w:rsid w:val="009A31E9"/>
    <w:rsid w:val="009A33EF"/>
    <w:rsid w:val="009A33F0"/>
    <w:rsid w:val="009A3476"/>
    <w:rsid w:val="009A3B0D"/>
    <w:rsid w:val="009A3CE1"/>
    <w:rsid w:val="009A4ACA"/>
    <w:rsid w:val="009A50F8"/>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F01"/>
    <w:rsid w:val="009B6538"/>
    <w:rsid w:val="009B79FD"/>
    <w:rsid w:val="009B7ABB"/>
    <w:rsid w:val="009C0D4B"/>
    <w:rsid w:val="009C0DE1"/>
    <w:rsid w:val="009C2C91"/>
    <w:rsid w:val="009C2DD2"/>
    <w:rsid w:val="009C3DB4"/>
    <w:rsid w:val="009C3FCB"/>
    <w:rsid w:val="009C4B78"/>
    <w:rsid w:val="009C4CF1"/>
    <w:rsid w:val="009C51D5"/>
    <w:rsid w:val="009C5220"/>
    <w:rsid w:val="009C60ED"/>
    <w:rsid w:val="009C6335"/>
    <w:rsid w:val="009C73D2"/>
    <w:rsid w:val="009C769A"/>
    <w:rsid w:val="009C7E68"/>
    <w:rsid w:val="009D0220"/>
    <w:rsid w:val="009D14D0"/>
    <w:rsid w:val="009D240A"/>
    <w:rsid w:val="009D374A"/>
    <w:rsid w:val="009D3DF2"/>
    <w:rsid w:val="009D444F"/>
    <w:rsid w:val="009D451F"/>
    <w:rsid w:val="009D470E"/>
    <w:rsid w:val="009D4A84"/>
    <w:rsid w:val="009D5589"/>
    <w:rsid w:val="009D5A3C"/>
    <w:rsid w:val="009D698E"/>
    <w:rsid w:val="009E1C0E"/>
    <w:rsid w:val="009E1EB6"/>
    <w:rsid w:val="009E229D"/>
    <w:rsid w:val="009E2321"/>
    <w:rsid w:val="009E23C5"/>
    <w:rsid w:val="009E2C4E"/>
    <w:rsid w:val="009E2DAA"/>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68C"/>
    <w:rsid w:val="00A107EE"/>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709"/>
    <w:rsid w:val="00A37E6D"/>
    <w:rsid w:val="00A40227"/>
    <w:rsid w:val="00A40E01"/>
    <w:rsid w:val="00A4171B"/>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D8"/>
    <w:rsid w:val="00A77B1B"/>
    <w:rsid w:val="00A8025E"/>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3E6F"/>
    <w:rsid w:val="00AC410B"/>
    <w:rsid w:val="00AC4685"/>
    <w:rsid w:val="00AC5561"/>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4AB"/>
    <w:rsid w:val="00AD54B8"/>
    <w:rsid w:val="00AD55D6"/>
    <w:rsid w:val="00AD6A65"/>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2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07"/>
    <w:rsid w:val="00B20A13"/>
    <w:rsid w:val="00B20E92"/>
    <w:rsid w:val="00B2136C"/>
    <w:rsid w:val="00B215E5"/>
    <w:rsid w:val="00B235D7"/>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58"/>
    <w:rsid w:val="00B332DB"/>
    <w:rsid w:val="00B338C5"/>
    <w:rsid w:val="00B34359"/>
    <w:rsid w:val="00B346BF"/>
    <w:rsid w:val="00B3470B"/>
    <w:rsid w:val="00B3505E"/>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B3B"/>
    <w:rsid w:val="00B73B9B"/>
    <w:rsid w:val="00B73E37"/>
    <w:rsid w:val="00B745A5"/>
    <w:rsid w:val="00B75245"/>
    <w:rsid w:val="00B75F69"/>
    <w:rsid w:val="00B76151"/>
    <w:rsid w:val="00B76215"/>
    <w:rsid w:val="00B76979"/>
    <w:rsid w:val="00B76F58"/>
    <w:rsid w:val="00B77258"/>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24FB"/>
    <w:rsid w:val="00BA299A"/>
    <w:rsid w:val="00BA3B40"/>
    <w:rsid w:val="00BA4B13"/>
    <w:rsid w:val="00BA4DC5"/>
    <w:rsid w:val="00BA4F15"/>
    <w:rsid w:val="00BA589D"/>
    <w:rsid w:val="00BA6D68"/>
    <w:rsid w:val="00BA7C92"/>
    <w:rsid w:val="00BA7D5C"/>
    <w:rsid w:val="00BB0CF2"/>
    <w:rsid w:val="00BB0D59"/>
    <w:rsid w:val="00BB0F6B"/>
    <w:rsid w:val="00BB10A4"/>
    <w:rsid w:val="00BB1B40"/>
    <w:rsid w:val="00BB1FA5"/>
    <w:rsid w:val="00BB2D58"/>
    <w:rsid w:val="00BB33C3"/>
    <w:rsid w:val="00BB362E"/>
    <w:rsid w:val="00BB38E7"/>
    <w:rsid w:val="00BB3E2B"/>
    <w:rsid w:val="00BB425F"/>
    <w:rsid w:val="00BB4C88"/>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599"/>
    <w:rsid w:val="00BC6A39"/>
    <w:rsid w:val="00BC6FEE"/>
    <w:rsid w:val="00BC76E8"/>
    <w:rsid w:val="00BC7AB7"/>
    <w:rsid w:val="00BD02DE"/>
    <w:rsid w:val="00BD0858"/>
    <w:rsid w:val="00BD088E"/>
    <w:rsid w:val="00BD09BE"/>
    <w:rsid w:val="00BD1281"/>
    <w:rsid w:val="00BD1A6E"/>
    <w:rsid w:val="00BD1EF4"/>
    <w:rsid w:val="00BD333C"/>
    <w:rsid w:val="00BD337C"/>
    <w:rsid w:val="00BD3451"/>
    <w:rsid w:val="00BD3AE1"/>
    <w:rsid w:val="00BD3EC0"/>
    <w:rsid w:val="00BD423F"/>
    <w:rsid w:val="00BD4A29"/>
    <w:rsid w:val="00BD4C57"/>
    <w:rsid w:val="00BD4FAC"/>
    <w:rsid w:val="00BD5087"/>
    <w:rsid w:val="00BD51DE"/>
    <w:rsid w:val="00BD6A1D"/>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58"/>
    <w:rsid w:val="00BF2888"/>
    <w:rsid w:val="00BF328C"/>
    <w:rsid w:val="00BF3BA0"/>
    <w:rsid w:val="00BF3FA3"/>
    <w:rsid w:val="00BF3FFF"/>
    <w:rsid w:val="00BF69B8"/>
    <w:rsid w:val="00BF6C7C"/>
    <w:rsid w:val="00BF706E"/>
    <w:rsid w:val="00BF7791"/>
    <w:rsid w:val="00BF79D5"/>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07A0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20531"/>
    <w:rsid w:val="00C21212"/>
    <w:rsid w:val="00C21B63"/>
    <w:rsid w:val="00C223EF"/>
    <w:rsid w:val="00C2253B"/>
    <w:rsid w:val="00C2255D"/>
    <w:rsid w:val="00C22B9D"/>
    <w:rsid w:val="00C23399"/>
    <w:rsid w:val="00C24B6A"/>
    <w:rsid w:val="00C25681"/>
    <w:rsid w:val="00C26CD4"/>
    <w:rsid w:val="00C275B1"/>
    <w:rsid w:val="00C27B8E"/>
    <w:rsid w:val="00C307CF"/>
    <w:rsid w:val="00C310F4"/>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49C2"/>
    <w:rsid w:val="00C5531A"/>
    <w:rsid w:val="00C55384"/>
    <w:rsid w:val="00C56CD4"/>
    <w:rsid w:val="00C576B6"/>
    <w:rsid w:val="00C57751"/>
    <w:rsid w:val="00C6225A"/>
    <w:rsid w:val="00C63719"/>
    <w:rsid w:val="00C63B22"/>
    <w:rsid w:val="00C6483D"/>
    <w:rsid w:val="00C649D5"/>
    <w:rsid w:val="00C657AE"/>
    <w:rsid w:val="00C65AFB"/>
    <w:rsid w:val="00C65BD3"/>
    <w:rsid w:val="00C66225"/>
    <w:rsid w:val="00C66542"/>
    <w:rsid w:val="00C6716C"/>
    <w:rsid w:val="00C67174"/>
    <w:rsid w:val="00C7068B"/>
    <w:rsid w:val="00C70759"/>
    <w:rsid w:val="00C715A0"/>
    <w:rsid w:val="00C716DC"/>
    <w:rsid w:val="00C71EAC"/>
    <w:rsid w:val="00C73517"/>
    <w:rsid w:val="00C74A03"/>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8BA"/>
    <w:rsid w:val="00C87AC4"/>
    <w:rsid w:val="00C87AFF"/>
    <w:rsid w:val="00C90859"/>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41B8"/>
    <w:rsid w:val="00CA44DC"/>
    <w:rsid w:val="00CA483A"/>
    <w:rsid w:val="00CA4C7F"/>
    <w:rsid w:val="00CA5568"/>
    <w:rsid w:val="00CA5583"/>
    <w:rsid w:val="00CA66A8"/>
    <w:rsid w:val="00CA6F70"/>
    <w:rsid w:val="00CA79B4"/>
    <w:rsid w:val="00CA7E2D"/>
    <w:rsid w:val="00CB02D2"/>
    <w:rsid w:val="00CB02FC"/>
    <w:rsid w:val="00CB04B7"/>
    <w:rsid w:val="00CB08E5"/>
    <w:rsid w:val="00CB09DA"/>
    <w:rsid w:val="00CB0E54"/>
    <w:rsid w:val="00CB0FDB"/>
    <w:rsid w:val="00CB1068"/>
    <w:rsid w:val="00CB12DE"/>
    <w:rsid w:val="00CB1319"/>
    <w:rsid w:val="00CB1797"/>
    <w:rsid w:val="00CB1A6D"/>
    <w:rsid w:val="00CB1CB8"/>
    <w:rsid w:val="00CB1E74"/>
    <w:rsid w:val="00CB2326"/>
    <w:rsid w:val="00CB478D"/>
    <w:rsid w:val="00CB4A8A"/>
    <w:rsid w:val="00CB5799"/>
    <w:rsid w:val="00CB5A1F"/>
    <w:rsid w:val="00CB605E"/>
    <w:rsid w:val="00CB690B"/>
    <w:rsid w:val="00CB6EDF"/>
    <w:rsid w:val="00CB6F5D"/>
    <w:rsid w:val="00CB70F6"/>
    <w:rsid w:val="00CB74BD"/>
    <w:rsid w:val="00CC06DF"/>
    <w:rsid w:val="00CC0E6B"/>
    <w:rsid w:val="00CC23E5"/>
    <w:rsid w:val="00CC279F"/>
    <w:rsid w:val="00CC2B37"/>
    <w:rsid w:val="00CC32BE"/>
    <w:rsid w:val="00CC3315"/>
    <w:rsid w:val="00CC3763"/>
    <w:rsid w:val="00CC3D74"/>
    <w:rsid w:val="00CC3E3B"/>
    <w:rsid w:val="00CC3F68"/>
    <w:rsid w:val="00CC4912"/>
    <w:rsid w:val="00CC4B64"/>
    <w:rsid w:val="00CC4D38"/>
    <w:rsid w:val="00CC51E4"/>
    <w:rsid w:val="00CC6167"/>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50A2"/>
    <w:rsid w:val="00CE50FD"/>
    <w:rsid w:val="00CE5975"/>
    <w:rsid w:val="00CE5DCA"/>
    <w:rsid w:val="00CE5E28"/>
    <w:rsid w:val="00CE64C9"/>
    <w:rsid w:val="00CE746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13E9"/>
    <w:rsid w:val="00D01722"/>
    <w:rsid w:val="00D01830"/>
    <w:rsid w:val="00D019DB"/>
    <w:rsid w:val="00D01CFF"/>
    <w:rsid w:val="00D02C40"/>
    <w:rsid w:val="00D02C49"/>
    <w:rsid w:val="00D02E6D"/>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A33"/>
    <w:rsid w:val="00D25EA1"/>
    <w:rsid w:val="00D25F4C"/>
    <w:rsid w:val="00D26036"/>
    <w:rsid w:val="00D264C7"/>
    <w:rsid w:val="00D26C34"/>
    <w:rsid w:val="00D26CDA"/>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806"/>
    <w:rsid w:val="00D4485B"/>
    <w:rsid w:val="00D45567"/>
    <w:rsid w:val="00D458B4"/>
    <w:rsid w:val="00D46997"/>
    <w:rsid w:val="00D46C97"/>
    <w:rsid w:val="00D4746F"/>
    <w:rsid w:val="00D4758C"/>
    <w:rsid w:val="00D4778C"/>
    <w:rsid w:val="00D478EF"/>
    <w:rsid w:val="00D47A8D"/>
    <w:rsid w:val="00D47C16"/>
    <w:rsid w:val="00D50245"/>
    <w:rsid w:val="00D50248"/>
    <w:rsid w:val="00D50305"/>
    <w:rsid w:val="00D50C12"/>
    <w:rsid w:val="00D5116B"/>
    <w:rsid w:val="00D51749"/>
    <w:rsid w:val="00D5181B"/>
    <w:rsid w:val="00D5183D"/>
    <w:rsid w:val="00D51BC1"/>
    <w:rsid w:val="00D53232"/>
    <w:rsid w:val="00D532B1"/>
    <w:rsid w:val="00D539E6"/>
    <w:rsid w:val="00D55222"/>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2642"/>
    <w:rsid w:val="00DA2896"/>
    <w:rsid w:val="00DA3695"/>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C049A"/>
    <w:rsid w:val="00DC0A03"/>
    <w:rsid w:val="00DC0CBA"/>
    <w:rsid w:val="00DC0F03"/>
    <w:rsid w:val="00DC1A69"/>
    <w:rsid w:val="00DC20CE"/>
    <w:rsid w:val="00DC20E3"/>
    <w:rsid w:val="00DC222C"/>
    <w:rsid w:val="00DC248C"/>
    <w:rsid w:val="00DC29B1"/>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AC0"/>
    <w:rsid w:val="00E03203"/>
    <w:rsid w:val="00E03487"/>
    <w:rsid w:val="00E03EBD"/>
    <w:rsid w:val="00E04778"/>
    <w:rsid w:val="00E04F40"/>
    <w:rsid w:val="00E053E3"/>
    <w:rsid w:val="00E0576C"/>
    <w:rsid w:val="00E05CAD"/>
    <w:rsid w:val="00E06EEF"/>
    <w:rsid w:val="00E074BE"/>
    <w:rsid w:val="00E07A23"/>
    <w:rsid w:val="00E100B8"/>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BC3"/>
    <w:rsid w:val="00E212E9"/>
    <w:rsid w:val="00E21526"/>
    <w:rsid w:val="00E21B33"/>
    <w:rsid w:val="00E21F82"/>
    <w:rsid w:val="00E2411E"/>
    <w:rsid w:val="00E24656"/>
    <w:rsid w:val="00E251EC"/>
    <w:rsid w:val="00E257A7"/>
    <w:rsid w:val="00E26244"/>
    <w:rsid w:val="00E26DB9"/>
    <w:rsid w:val="00E27222"/>
    <w:rsid w:val="00E277F5"/>
    <w:rsid w:val="00E27FC2"/>
    <w:rsid w:val="00E30565"/>
    <w:rsid w:val="00E308C5"/>
    <w:rsid w:val="00E309DF"/>
    <w:rsid w:val="00E30BDE"/>
    <w:rsid w:val="00E31F13"/>
    <w:rsid w:val="00E320F4"/>
    <w:rsid w:val="00E32470"/>
    <w:rsid w:val="00E32958"/>
    <w:rsid w:val="00E329BB"/>
    <w:rsid w:val="00E3411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1BB1"/>
    <w:rsid w:val="00E71E56"/>
    <w:rsid w:val="00E723A7"/>
    <w:rsid w:val="00E7338E"/>
    <w:rsid w:val="00E73732"/>
    <w:rsid w:val="00E73EAD"/>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86"/>
    <w:rsid w:val="00E835A2"/>
    <w:rsid w:val="00E839F4"/>
    <w:rsid w:val="00E83F4B"/>
    <w:rsid w:val="00E840F8"/>
    <w:rsid w:val="00E84689"/>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25A5"/>
    <w:rsid w:val="00E92C32"/>
    <w:rsid w:val="00E93A02"/>
    <w:rsid w:val="00E93C02"/>
    <w:rsid w:val="00E940F0"/>
    <w:rsid w:val="00E943FF"/>
    <w:rsid w:val="00E946A6"/>
    <w:rsid w:val="00E94C64"/>
    <w:rsid w:val="00E94E43"/>
    <w:rsid w:val="00E95056"/>
    <w:rsid w:val="00E954EC"/>
    <w:rsid w:val="00E9575B"/>
    <w:rsid w:val="00E95E3B"/>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53C6"/>
    <w:rsid w:val="00EA57AB"/>
    <w:rsid w:val="00EA601F"/>
    <w:rsid w:val="00EA6746"/>
    <w:rsid w:val="00EA709C"/>
    <w:rsid w:val="00EA70ED"/>
    <w:rsid w:val="00EA719A"/>
    <w:rsid w:val="00EB002D"/>
    <w:rsid w:val="00EB005C"/>
    <w:rsid w:val="00EB0873"/>
    <w:rsid w:val="00EB106B"/>
    <w:rsid w:val="00EB1743"/>
    <w:rsid w:val="00EB19F9"/>
    <w:rsid w:val="00EB241D"/>
    <w:rsid w:val="00EB2D87"/>
    <w:rsid w:val="00EB2E14"/>
    <w:rsid w:val="00EB3773"/>
    <w:rsid w:val="00EB3D4B"/>
    <w:rsid w:val="00EB3F39"/>
    <w:rsid w:val="00EB584A"/>
    <w:rsid w:val="00EB5AE2"/>
    <w:rsid w:val="00EB6399"/>
    <w:rsid w:val="00EB639B"/>
    <w:rsid w:val="00EB71E7"/>
    <w:rsid w:val="00EB728A"/>
    <w:rsid w:val="00EB763C"/>
    <w:rsid w:val="00EC1BA5"/>
    <w:rsid w:val="00EC1E9A"/>
    <w:rsid w:val="00EC2192"/>
    <w:rsid w:val="00EC3A4F"/>
    <w:rsid w:val="00EC43ED"/>
    <w:rsid w:val="00EC5328"/>
    <w:rsid w:val="00EC55BB"/>
    <w:rsid w:val="00EC5AB8"/>
    <w:rsid w:val="00EC5E19"/>
    <w:rsid w:val="00EC67C5"/>
    <w:rsid w:val="00EC71DA"/>
    <w:rsid w:val="00EC75AE"/>
    <w:rsid w:val="00EC7DB7"/>
    <w:rsid w:val="00EC7DDF"/>
    <w:rsid w:val="00ED058D"/>
    <w:rsid w:val="00ED0B67"/>
    <w:rsid w:val="00ED104D"/>
    <w:rsid w:val="00ED1231"/>
    <w:rsid w:val="00ED1588"/>
    <w:rsid w:val="00ED1E20"/>
    <w:rsid w:val="00ED2504"/>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413F"/>
    <w:rsid w:val="00EE4732"/>
    <w:rsid w:val="00EE5334"/>
    <w:rsid w:val="00EE5793"/>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470"/>
    <w:rsid w:val="00EF5E46"/>
    <w:rsid w:val="00EF5FE4"/>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5884"/>
    <w:rsid w:val="00F261F6"/>
    <w:rsid w:val="00F274EE"/>
    <w:rsid w:val="00F27AF8"/>
    <w:rsid w:val="00F27B45"/>
    <w:rsid w:val="00F27DFB"/>
    <w:rsid w:val="00F306D6"/>
    <w:rsid w:val="00F3182D"/>
    <w:rsid w:val="00F318F3"/>
    <w:rsid w:val="00F320B0"/>
    <w:rsid w:val="00F32353"/>
    <w:rsid w:val="00F326B2"/>
    <w:rsid w:val="00F344C5"/>
    <w:rsid w:val="00F357EE"/>
    <w:rsid w:val="00F360E9"/>
    <w:rsid w:val="00F36164"/>
    <w:rsid w:val="00F3618B"/>
    <w:rsid w:val="00F40380"/>
    <w:rsid w:val="00F4134E"/>
    <w:rsid w:val="00F41DEF"/>
    <w:rsid w:val="00F429B6"/>
    <w:rsid w:val="00F42DFF"/>
    <w:rsid w:val="00F436DB"/>
    <w:rsid w:val="00F43B66"/>
    <w:rsid w:val="00F44F4F"/>
    <w:rsid w:val="00F45040"/>
    <w:rsid w:val="00F45117"/>
    <w:rsid w:val="00F45732"/>
    <w:rsid w:val="00F45B7D"/>
    <w:rsid w:val="00F47234"/>
    <w:rsid w:val="00F4767F"/>
    <w:rsid w:val="00F47F85"/>
    <w:rsid w:val="00F505D7"/>
    <w:rsid w:val="00F514B0"/>
    <w:rsid w:val="00F520BC"/>
    <w:rsid w:val="00F52EBC"/>
    <w:rsid w:val="00F532E8"/>
    <w:rsid w:val="00F5351E"/>
    <w:rsid w:val="00F541DD"/>
    <w:rsid w:val="00F5433D"/>
    <w:rsid w:val="00F54E01"/>
    <w:rsid w:val="00F55290"/>
    <w:rsid w:val="00F55466"/>
    <w:rsid w:val="00F55682"/>
    <w:rsid w:val="00F55C13"/>
    <w:rsid w:val="00F55CF6"/>
    <w:rsid w:val="00F56FE0"/>
    <w:rsid w:val="00F570E9"/>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EE4"/>
    <w:rsid w:val="00F81EEE"/>
    <w:rsid w:val="00F8305A"/>
    <w:rsid w:val="00F83DE9"/>
    <w:rsid w:val="00F840AA"/>
    <w:rsid w:val="00F8449B"/>
    <w:rsid w:val="00F84A73"/>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E4D"/>
    <w:rsid w:val="00FA2737"/>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379"/>
    <w:rsid w:val="00FB2492"/>
    <w:rsid w:val="00FB27CB"/>
    <w:rsid w:val="00FB2A46"/>
    <w:rsid w:val="00FB30EB"/>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96F"/>
    <w:rsid w:val="00FC3AEE"/>
    <w:rsid w:val="00FC3FFB"/>
    <w:rsid w:val="00FC4453"/>
    <w:rsid w:val="00FC44B4"/>
    <w:rsid w:val="00FC4B60"/>
    <w:rsid w:val="00FC5DD9"/>
    <w:rsid w:val="00FC75BE"/>
    <w:rsid w:val="00FD0411"/>
    <w:rsid w:val="00FD06C1"/>
    <w:rsid w:val="00FD0A05"/>
    <w:rsid w:val="00FD16C9"/>
    <w:rsid w:val="00FD175D"/>
    <w:rsid w:val="00FD27CB"/>
    <w:rsid w:val="00FD300E"/>
    <w:rsid w:val="00FD3548"/>
    <w:rsid w:val="00FD3CFA"/>
    <w:rsid w:val="00FD3FE1"/>
    <w:rsid w:val="00FD4D36"/>
    <w:rsid w:val="00FD5C0F"/>
    <w:rsid w:val="00FD69BA"/>
    <w:rsid w:val="00FD69BF"/>
    <w:rsid w:val="00FD6C26"/>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4160"/>
    <w:rsid w:val="00FF450D"/>
    <w:rsid w:val="00FF453D"/>
    <w:rsid w:val="00FF50A6"/>
    <w:rsid w:val="00FF5B20"/>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FE8B37AA-7A93-4FAC-AE2A-6BAD6AE9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B4274"/>
    <w:pPr>
      <w:spacing w:after="200" w:line="276"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B42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27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6.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yperlink" Target="file:///D:\userdata\y82zhang\tdocs\R1-1609567.zip" TargetMode="Externa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image" Target="media/image15.emf"/><Relationship Id="rId48" Type="http://schemas.openxmlformats.org/officeDocument/2006/relationships/oleObject" Target="embeddings/oleObject21.bin"/><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54F2172-687D-4820-B897-D81CA68D3277}"/>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98B11C6F-65F1-4B54-9AA4-C694E1E8C938}">
  <ds:schemaRefs>
    <ds:schemaRef ds:uri="http://schemas.openxmlformats.org/officeDocument/2006/bibliography"/>
  </ds:schemaRefs>
</ds:datastoreItem>
</file>

<file path=customXml/itemProps6.xml><?xml version="1.0" encoding="utf-8"?>
<ds:datastoreItem xmlns:ds="http://schemas.openxmlformats.org/officeDocument/2006/customXml" ds:itemID="{4E120705-C415-4195-AD4F-9D9566C36127}"/>
</file>

<file path=docProps/app.xml><?xml version="1.0" encoding="utf-8"?>
<Properties xmlns="http://schemas.openxmlformats.org/officeDocument/2006/extended-properties" xmlns:vt="http://schemas.openxmlformats.org/officeDocument/2006/docPropsVTypes">
  <Template>Normal.dotm</Template>
  <TotalTime>1</TotalTime>
  <Pages>6</Pages>
  <Words>2951</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19739</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Farag, Emad (Nokia - US/Murray Hill)</cp:lastModifiedBy>
  <cp:revision>2</cp:revision>
  <cp:lastPrinted>2017-05-03T15:07:00Z</cp:lastPrinted>
  <dcterms:created xsi:type="dcterms:W3CDTF">2017-05-05T15:04:00Z</dcterms:created>
  <dcterms:modified xsi:type="dcterms:W3CDTF">2017-05-05T15:04:00Z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